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9879" w14:textId="28B4C8F3" w:rsidR="003E5894" w:rsidRPr="003E5894" w:rsidRDefault="002F1332" w:rsidP="00301153">
      <w:pPr>
        <w:spacing w:after="0" w:line="276" w:lineRule="auto"/>
        <w:ind w:left="3540" w:firstLine="708"/>
        <w:jc w:val="right"/>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003E5894" w:rsidRPr="003E5894">
        <w:rPr>
          <w:rFonts w:ascii="Times New Roman" w:eastAsia="Times New Roman" w:hAnsi="Times New Roman" w:cs="Times New Roman"/>
          <w:kern w:val="0"/>
          <w:lang w:eastAsia="pl-PL"/>
          <w14:ligatures w14:val="none"/>
        </w:rPr>
        <w:t>Chełmża, dnia</w:t>
      </w:r>
      <w:r w:rsidR="00923992">
        <w:rPr>
          <w:rFonts w:ascii="Times New Roman" w:eastAsia="Times New Roman" w:hAnsi="Times New Roman" w:cs="Times New Roman"/>
          <w:kern w:val="0"/>
          <w:lang w:eastAsia="pl-PL"/>
          <w14:ligatures w14:val="none"/>
        </w:rPr>
        <w:t xml:space="preserve"> </w:t>
      </w:r>
      <w:r w:rsidR="00923992" w:rsidRPr="00F37B5E">
        <w:rPr>
          <w:rFonts w:ascii="Times New Roman" w:eastAsia="Times New Roman" w:hAnsi="Times New Roman" w:cs="Times New Roman"/>
          <w:kern w:val="0"/>
          <w:lang w:eastAsia="pl-PL"/>
          <w14:ligatures w14:val="none"/>
        </w:rPr>
        <w:t xml:space="preserve">22 </w:t>
      </w:r>
      <w:r w:rsidR="00B57D53">
        <w:rPr>
          <w:rFonts w:ascii="Times New Roman" w:eastAsia="Times New Roman" w:hAnsi="Times New Roman" w:cs="Times New Roman"/>
          <w:kern w:val="0"/>
          <w:lang w:eastAsia="pl-PL"/>
          <w14:ligatures w14:val="none"/>
        </w:rPr>
        <w:t>g</w:t>
      </w:r>
      <w:r w:rsidR="008A630A">
        <w:rPr>
          <w:rFonts w:ascii="Times New Roman" w:eastAsia="Times New Roman" w:hAnsi="Times New Roman" w:cs="Times New Roman"/>
          <w:kern w:val="0"/>
          <w:lang w:eastAsia="pl-PL"/>
          <w14:ligatures w14:val="none"/>
        </w:rPr>
        <w:t>r</w:t>
      </w:r>
      <w:r w:rsidR="00B57D53">
        <w:rPr>
          <w:rFonts w:ascii="Times New Roman" w:eastAsia="Times New Roman" w:hAnsi="Times New Roman" w:cs="Times New Roman"/>
          <w:kern w:val="0"/>
          <w:lang w:eastAsia="pl-PL"/>
          <w14:ligatures w14:val="none"/>
        </w:rPr>
        <w:t>udnia</w:t>
      </w:r>
      <w:r w:rsidR="003E5894" w:rsidRPr="003E5894">
        <w:rPr>
          <w:rFonts w:ascii="Times New Roman" w:eastAsia="Times New Roman" w:hAnsi="Times New Roman" w:cs="Times New Roman"/>
          <w:kern w:val="0"/>
          <w:lang w:eastAsia="pl-PL"/>
          <w14:ligatures w14:val="none"/>
        </w:rPr>
        <w:t xml:space="preserve"> 202</w:t>
      </w:r>
      <w:r w:rsidR="009C1D9F">
        <w:rPr>
          <w:rFonts w:ascii="Times New Roman" w:eastAsia="Times New Roman" w:hAnsi="Times New Roman" w:cs="Times New Roman"/>
          <w:kern w:val="0"/>
          <w:lang w:eastAsia="pl-PL"/>
          <w14:ligatures w14:val="none"/>
        </w:rPr>
        <w:t>5</w:t>
      </w:r>
      <w:r w:rsidR="003E5894" w:rsidRPr="003E5894">
        <w:rPr>
          <w:rFonts w:ascii="Times New Roman" w:eastAsia="Times New Roman" w:hAnsi="Times New Roman" w:cs="Times New Roman"/>
          <w:kern w:val="0"/>
          <w:lang w:eastAsia="pl-PL"/>
          <w14:ligatures w14:val="none"/>
        </w:rPr>
        <w:t xml:space="preserve"> r.</w:t>
      </w:r>
    </w:p>
    <w:p w14:paraId="2045F521" w14:textId="23BEC2DC" w:rsidR="003E5894" w:rsidRPr="003E5894" w:rsidRDefault="009C1D9F" w:rsidP="003E5894">
      <w:pPr>
        <w:spacing w:after="0" w:line="276" w:lineRule="auto"/>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GKOŚ.6220.</w:t>
      </w:r>
      <w:r w:rsidR="00F37B5E">
        <w:rPr>
          <w:rFonts w:ascii="Times New Roman" w:eastAsia="Times New Roman" w:hAnsi="Times New Roman" w:cs="Times New Roman"/>
          <w:kern w:val="0"/>
          <w:lang w:eastAsia="pl-PL"/>
          <w14:ligatures w14:val="none"/>
        </w:rPr>
        <w:t>9</w:t>
      </w:r>
      <w:r>
        <w:rPr>
          <w:rFonts w:ascii="Times New Roman" w:eastAsia="Times New Roman" w:hAnsi="Times New Roman" w:cs="Times New Roman"/>
          <w:kern w:val="0"/>
          <w:lang w:eastAsia="pl-PL"/>
          <w14:ligatures w14:val="none"/>
        </w:rPr>
        <w:t>.2025</w:t>
      </w:r>
    </w:p>
    <w:p w14:paraId="65150BA5" w14:textId="77777777" w:rsidR="00B840DA" w:rsidRDefault="00B840DA" w:rsidP="003E5894">
      <w:pPr>
        <w:spacing w:after="0" w:line="276" w:lineRule="auto"/>
        <w:jc w:val="center"/>
        <w:rPr>
          <w:rFonts w:ascii="Times New Roman" w:eastAsia="Times New Roman" w:hAnsi="Times New Roman" w:cs="Times New Roman"/>
          <w:b/>
          <w:kern w:val="0"/>
          <w:lang w:val="x-none" w:eastAsia="x-none"/>
          <w14:ligatures w14:val="none"/>
        </w:rPr>
      </w:pPr>
    </w:p>
    <w:p w14:paraId="1C75B5D6" w14:textId="11FDE32D" w:rsidR="00B57D53" w:rsidRPr="00B57D53" w:rsidRDefault="002B3BF0" w:rsidP="00B57D53">
      <w:pPr>
        <w:spacing w:after="0" w:line="276" w:lineRule="auto"/>
        <w:ind w:left="4962"/>
        <w:jc w:val="both"/>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Imię</w:t>
      </w:r>
      <w:r w:rsidR="00B57D53" w:rsidRPr="00B57D53">
        <w:rPr>
          <w:rFonts w:ascii="Times New Roman" w:eastAsia="Times New Roman" w:hAnsi="Times New Roman" w:cs="Times New Roman"/>
          <w:b/>
          <w:bCs/>
          <w:kern w:val="0"/>
          <w:lang w:eastAsia="pl-PL"/>
          <w14:ligatures w14:val="none"/>
        </w:rPr>
        <w:t xml:space="preserve"> </w:t>
      </w:r>
      <w:r>
        <w:rPr>
          <w:rFonts w:ascii="Times New Roman" w:eastAsia="Times New Roman" w:hAnsi="Times New Roman" w:cs="Times New Roman"/>
          <w:b/>
          <w:bCs/>
          <w:kern w:val="0"/>
          <w:lang w:eastAsia="pl-PL"/>
          <w14:ligatures w14:val="none"/>
        </w:rPr>
        <w:t>Nazwisko</w:t>
      </w:r>
    </w:p>
    <w:p w14:paraId="6ACD8CF6" w14:textId="4B9E15F1" w:rsidR="00B57D53" w:rsidRPr="00B57D53" w:rsidRDefault="00B57D53" w:rsidP="00B57D53">
      <w:pPr>
        <w:spacing w:after="0" w:line="276" w:lineRule="auto"/>
        <w:ind w:left="4962"/>
        <w:jc w:val="both"/>
        <w:rPr>
          <w:rFonts w:ascii="Times New Roman" w:eastAsia="Times New Roman" w:hAnsi="Times New Roman" w:cs="Times New Roman"/>
          <w:b/>
          <w:bCs/>
          <w:kern w:val="0"/>
          <w:lang w:eastAsia="pl-PL"/>
          <w14:ligatures w14:val="none"/>
        </w:rPr>
      </w:pPr>
      <w:r w:rsidRPr="00B57D53">
        <w:rPr>
          <w:rFonts w:ascii="Times New Roman" w:eastAsia="Times New Roman" w:hAnsi="Times New Roman" w:cs="Times New Roman"/>
          <w:b/>
          <w:bCs/>
          <w:kern w:val="0"/>
          <w:lang w:eastAsia="pl-PL"/>
          <w14:ligatures w14:val="none"/>
        </w:rPr>
        <w:t xml:space="preserve">ul. </w:t>
      </w:r>
      <w:r w:rsidR="002B3BF0">
        <w:rPr>
          <w:rFonts w:ascii="Times New Roman" w:eastAsia="Times New Roman" w:hAnsi="Times New Roman" w:cs="Times New Roman"/>
          <w:b/>
          <w:bCs/>
          <w:kern w:val="0"/>
          <w:lang w:eastAsia="pl-PL"/>
          <w14:ligatures w14:val="none"/>
        </w:rPr>
        <w:t>nazwa ulicy</w:t>
      </w:r>
      <w:r w:rsidRPr="00B57D53">
        <w:rPr>
          <w:rFonts w:ascii="Times New Roman" w:eastAsia="Times New Roman" w:hAnsi="Times New Roman" w:cs="Times New Roman"/>
          <w:b/>
          <w:bCs/>
          <w:kern w:val="0"/>
          <w:lang w:eastAsia="pl-PL"/>
          <w14:ligatures w14:val="none"/>
        </w:rPr>
        <w:t xml:space="preserve"> </w:t>
      </w:r>
      <w:r w:rsidR="002B3BF0">
        <w:rPr>
          <w:rFonts w:ascii="Times New Roman" w:eastAsia="Times New Roman" w:hAnsi="Times New Roman" w:cs="Times New Roman"/>
          <w:b/>
          <w:bCs/>
          <w:kern w:val="0"/>
          <w:lang w:eastAsia="pl-PL"/>
          <w14:ligatures w14:val="none"/>
        </w:rPr>
        <w:t>nr</w:t>
      </w:r>
    </w:p>
    <w:p w14:paraId="6AA59860" w14:textId="309D0450" w:rsidR="00B57D53" w:rsidRPr="00B57D53" w:rsidRDefault="002B3BF0" w:rsidP="00B57D53">
      <w:pPr>
        <w:spacing w:after="0" w:line="276" w:lineRule="auto"/>
        <w:ind w:left="4962"/>
        <w:jc w:val="both"/>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xx-xxx</w:t>
      </w:r>
      <w:r w:rsidR="00B57D53" w:rsidRPr="00B57D53">
        <w:rPr>
          <w:rFonts w:ascii="Times New Roman" w:eastAsia="Times New Roman" w:hAnsi="Times New Roman" w:cs="Times New Roman"/>
          <w:b/>
          <w:bCs/>
          <w:kern w:val="0"/>
          <w:lang w:eastAsia="pl-PL"/>
          <w14:ligatures w14:val="none"/>
        </w:rPr>
        <w:t xml:space="preserve"> </w:t>
      </w:r>
      <w:r>
        <w:rPr>
          <w:rFonts w:ascii="Times New Roman" w:eastAsia="Times New Roman" w:hAnsi="Times New Roman" w:cs="Times New Roman"/>
          <w:b/>
          <w:bCs/>
          <w:kern w:val="0"/>
          <w:lang w:eastAsia="pl-PL"/>
          <w14:ligatures w14:val="none"/>
        </w:rPr>
        <w:t>miasto</w:t>
      </w:r>
    </w:p>
    <w:p w14:paraId="6DD38100" w14:textId="77777777" w:rsidR="00B57D53" w:rsidRPr="00B57D53" w:rsidRDefault="00B57D53" w:rsidP="00B57D53">
      <w:pPr>
        <w:spacing w:after="0" w:line="276" w:lineRule="auto"/>
        <w:rPr>
          <w:rFonts w:ascii="Times New Roman" w:eastAsia="Times New Roman" w:hAnsi="Times New Roman" w:cs="Times New Roman"/>
          <w:b/>
          <w:kern w:val="0"/>
          <w:sz w:val="8"/>
          <w:szCs w:val="8"/>
          <w:lang w:eastAsia="pl-PL"/>
          <w14:ligatures w14:val="none"/>
        </w:rPr>
      </w:pPr>
      <w:r w:rsidRPr="00B57D53">
        <w:rPr>
          <w:rFonts w:ascii="Times New Roman" w:eastAsia="Times New Roman" w:hAnsi="Times New Roman" w:cs="Times New Roman"/>
          <w:b/>
          <w:kern w:val="0"/>
          <w:lang w:eastAsia="pl-PL"/>
          <w14:ligatures w14:val="none"/>
        </w:rPr>
        <w:tab/>
      </w:r>
      <w:r w:rsidRPr="00B57D53">
        <w:rPr>
          <w:rFonts w:ascii="Times New Roman" w:eastAsia="Times New Roman" w:hAnsi="Times New Roman" w:cs="Times New Roman"/>
          <w:b/>
          <w:kern w:val="0"/>
          <w:lang w:eastAsia="pl-PL"/>
          <w14:ligatures w14:val="none"/>
        </w:rPr>
        <w:tab/>
      </w:r>
      <w:r w:rsidRPr="00B57D53">
        <w:rPr>
          <w:rFonts w:ascii="Times New Roman" w:eastAsia="Times New Roman" w:hAnsi="Times New Roman" w:cs="Times New Roman"/>
          <w:b/>
          <w:kern w:val="0"/>
          <w:lang w:eastAsia="pl-PL"/>
          <w14:ligatures w14:val="none"/>
        </w:rPr>
        <w:tab/>
      </w:r>
      <w:r w:rsidRPr="00B57D53">
        <w:rPr>
          <w:rFonts w:ascii="Times New Roman" w:eastAsia="Times New Roman" w:hAnsi="Times New Roman" w:cs="Times New Roman"/>
          <w:b/>
          <w:kern w:val="0"/>
          <w:lang w:eastAsia="pl-PL"/>
          <w14:ligatures w14:val="none"/>
        </w:rPr>
        <w:tab/>
      </w:r>
      <w:r w:rsidRPr="00B57D53">
        <w:rPr>
          <w:rFonts w:ascii="Times New Roman" w:eastAsia="Times New Roman" w:hAnsi="Times New Roman" w:cs="Times New Roman"/>
          <w:b/>
          <w:kern w:val="0"/>
          <w:lang w:eastAsia="pl-PL"/>
          <w14:ligatures w14:val="none"/>
        </w:rPr>
        <w:tab/>
      </w:r>
      <w:r w:rsidRPr="00B57D53">
        <w:rPr>
          <w:rFonts w:ascii="Times New Roman" w:eastAsia="Times New Roman" w:hAnsi="Times New Roman" w:cs="Times New Roman"/>
          <w:b/>
          <w:kern w:val="0"/>
          <w:lang w:eastAsia="pl-PL"/>
          <w14:ligatures w14:val="none"/>
        </w:rPr>
        <w:tab/>
      </w:r>
      <w:r w:rsidRPr="00B57D53">
        <w:rPr>
          <w:rFonts w:ascii="Times New Roman" w:eastAsia="Times New Roman" w:hAnsi="Times New Roman" w:cs="Times New Roman"/>
          <w:b/>
          <w:kern w:val="0"/>
          <w:lang w:eastAsia="pl-PL"/>
          <w14:ligatures w14:val="none"/>
        </w:rPr>
        <w:tab/>
      </w:r>
    </w:p>
    <w:p w14:paraId="6608CCF1" w14:textId="77777777" w:rsidR="00B57D53" w:rsidRPr="00B57D53" w:rsidRDefault="00B57D53" w:rsidP="00B57D53">
      <w:pPr>
        <w:spacing w:after="0" w:line="276" w:lineRule="auto"/>
        <w:ind w:left="4248" w:firstLine="708"/>
        <w:rPr>
          <w:rFonts w:ascii="Times New Roman" w:eastAsia="Times New Roman" w:hAnsi="Times New Roman" w:cs="Times New Roman"/>
          <w:b/>
          <w:kern w:val="0"/>
          <w:lang w:eastAsia="pl-PL"/>
          <w14:ligatures w14:val="none"/>
        </w:rPr>
      </w:pPr>
      <w:r w:rsidRPr="00B57D53">
        <w:rPr>
          <w:rFonts w:ascii="Times New Roman" w:eastAsia="Times New Roman" w:hAnsi="Times New Roman" w:cs="Times New Roman"/>
          <w:b/>
          <w:kern w:val="0"/>
          <w:lang w:eastAsia="pl-PL"/>
          <w14:ligatures w14:val="none"/>
        </w:rPr>
        <w:t>Pełnomocnik:</w:t>
      </w:r>
    </w:p>
    <w:p w14:paraId="7AAB21C6" w14:textId="1684C6E9" w:rsidR="00B57D53" w:rsidRPr="00B57D53" w:rsidRDefault="002B3BF0" w:rsidP="00B57D53">
      <w:pPr>
        <w:spacing w:after="0" w:line="276" w:lineRule="auto"/>
        <w:ind w:firstLine="4962"/>
        <w:rPr>
          <w:rFonts w:ascii="Times New Roman" w:eastAsia="Times New Roman" w:hAnsi="Times New Roman" w:cs="Times New Roman"/>
          <w:b/>
          <w:kern w:val="0"/>
          <w:lang w:eastAsia="pl-PL"/>
          <w14:ligatures w14:val="none"/>
        </w:rPr>
      </w:pPr>
      <w:r>
        <w:rPr>
          <w:rFonts w:ascii="Times New Roman" w:eastAsia="Times New Roman" w:hAnsi="Times New Roman" w:cs="Times New Roman"/>
          <w:b/>
          <w:kern w:val="0"/>
          <w:lang w:eastAsia="pl-PL"/>
          <w14:ligatures w14:val="none"/>
        </w:rPr>
        <w:t>Imię</w:t>
      </w:r>
      <w:r w:rsidR="00B57D53" w:rsidRPr="00B57D53">
        <w:rPr>
          <w:rFonts w:ascii="Times New Roman" w:eastAsia="Times New Roman" w:hAnsi="Times New Roman" w:cs="Times New Roman"/>
          <w:b/>
          <w:kern w:val="0"/>
          <w:lang w:eastAsia="pl-PL"/>
          <w14:ligatures w14:val="none"/>
        </w:rPr>
        <w:t xml:space="preserve"> </w:t>
      </w:r>
      <w:r>
        <w:rPr>
          <w:rFonts w:ascii="Times New Roman" w:eastAsia="Times New Roman" w:hAnsi="Times New Roman" w:cs="Times New Roman"/>
          <w:b/>
          <w:kern w:val="0"/>
          <w:lang w:eastAsia="pl-PL"/>
          <w14:ligatures w14:val="none"/>
        </w:rPr>
        <w:t>Nazwisko</w:t>
      </w:r>
    </w:p>
    <w:p w14:paraId="123B9C2C" w14:textId="2190C5CE" w:rsidR="00B57D53" w:rsidRPr="00B57D53" w:rsidRDefault="002B3BF0" w:rsidP="00B57D53">
      <w:pPr>
        <w:spacing w:after="0" w:line="276" w:lineRule="auto"/>
        <w:ind w:firstLine="4962"/>
        <w:rPr>
          <w:rFonts w:ascii="Times New Roman" w:eastAsia="Times New Roman" w:hAnsi="Times New Roman" w:cs="Times New Roman"/>
          <w:b/>
          <w:kern w:val="0"/>
          <w:lang w:eastAsia="pl-PL"/>
          <w14:ligatures w14:val="none"/>
        </w:rPr>
      </w:pPr>
      <w:r>
        <w:rPr>
          <w:rFonts w:ascii="Times New Roman" w:eastAsia="Times New Roman" w:hAnsi="Times New Roman" w:cs="Times New Roman"/>
          <w:b/>
          <w:kern w:val="0"/>
          <w:lang w:eastAsia="pl-PL"/>
          <w14:ligatures w14:val="none"/>
        </w:rPr>
        <w:t>miejscowość nr</w:t>
      </w:r>
    </w:p>
    <w:p w14:paraId="13E3058D" w14:textId="6EE1E27F" w:rsidR="00B57D53" w:rsidRPr="00B57D53" w:rsidRDefault="002B3BF0" w:rsidP="00B57D53">
      <w:pPr>
        <w:spacing w:after="0" w:line="276" w:lineRule="auto"/>
        <w:ind w:firstLine="4962"/>
        <w:rPr>
          <w:rFonts w:ascii="Times New Roman" w:eastAsia="Times New Roman" w:hAnsi="Times New Roman" w:cs="Times New Roman"/>
          <w:b/>
          <w:kern w:val="0"/>
          <w:lang w:eastAsia="pl-PL"/>
          <w14:ligatures w14:val="none"/>
        </w:rPr>
      </w:pPr>
      <w:r>
        <w:rPr>
          <w:rFonts w:ascii="Times New Roman" w:eastAsia="Times New Roman" w:hAnsi="Times New Roman" w:cs="Times New Roman"/>
          <w:b/>
          <w:kern w:val="0"/>
          <w:lang w:eastAsia="pl-PL"/>
          <w14:ligatures w14:val="none"/>
        </w:rPr>
        <w:t>xx-xxx</w:t>
      </w:r>
      <w:r w:rsidR="00B57D53" w:rsidRPr="00B57D53">
        <w:rPr>
          <w:rFonts w:ascii="Times New Roman" w:eastAsia="Times New Roman" w:hAnsi="Times New Roman" w:cs="Times New Roman"/>
          <w:b/>
          <w:kern w:val="0"/>
          <w:lang w:eastAsia="pl-PL"/>
          <w14:ligatures w14:val="none"/>
        </w:rPr>
        <w:t xml:space="preserve"> </w:t>
      </w:r>
      <w:r>
        <w:rPr>
          <w:rFonts w:ascii="Times New Roman" w:eastAsia="Times New Roman" w:hAnsi="Times New Roman" w:cs="Times New Roman"/>
          <w:b/>
          <w:bCs/>
          <w:kern w:val="0"/>
          <w:lang w:eastAsia="pl-PL"/>
          <w14:ligatures w14:val="none"/>
        </w:rPr>
        <w:t>miasto</w:t>
      </w:r>
    </w:p>
    <w:p w14:paraId="3E37B91A" w14:textId="77777777" w:rsidR="00B840DA" w:rsidRDefault="00B840DA" w:rsidP="003E5894">
      <w:pPr>
        <w:spacing w:after="0" w:line="276" w:lineRule="auto"/>
        <w:jc w:val="center"/>
        <w:rPr>
          <w:rFonts w:ascii="Times New Roman" w:eastAsia="Times New Roman" w:hAnsi="Times New Roman" w:cs="Times New Roman"/>
          <w:b/>
          <w:kern w:val="0"/>
          <w:lang w:val="x-none" w:eastAsia="x-none"/>
          <w14:ligatures w14:val="none"/>
        </w:rPr>
      </w:pPr>
    </w:p>
    <w:p w14:paraId="6FCE3258" w14:textId="77777777" w:rsidR="00B840DA" w:rsidRDefault="00B840DA" w:rsidP="003E5894">
      <w:pPr>
        <w:spacing w:after="0" w:line="276" w:lineRule="auto"/>
        <w:jc w:val="center"/>
        <w:rPr>
          <w:rFonts w:ascii="Times New Roman" w:eastAsia="Times New Roman" w:hAnsi="Times New Roman" w:cs="Times New Roman"/>
          <w:b/>
          <w:kern w:val="0"/>
          <w:lang w:val="x-none" w:eastAsia="x-none"/>
          <w14:ligatures w14:val="none"/>
        </w:rPr>
      </w:pPr>
    </w:p>
    <w:p w14:paraId="6422D324" w14:textId="41DF5BA6" w:rsidR="009C1D9F" w:rsidRPr="00F37B5E" w:rsidRDefault="009C1D9F" w:rsidP="003E5894">
      <w:pPr>
        <w:spacing w:after="0" w:line="276" w:lineRule="auto"/>
        <w:jc w:val="center"/>
        <w:rPr>
          <w:rFonts w:ascii="Times New Roman" w:eastAsia="Times New Roman" w:hAnsi="Times New Roman" w:cs="Times New Roman"/>
          <w:b/>
          <w:kern w:val="0"/>
          <w:lang w:val="x-none" w:eastAsia="x-none"/>
          <w14:ligatures w14:val="none"/>
        </w:rPr>
      </w:pPr>
      <w:r w:rsidRPr="00F37B5E">
        <w:rPr>
          <w:rFonts w:ascii="Times New Roman" w:eastAsia="Times New Roman" w:hAnsi="Times New Roman" w:cs="Times New Roman"/>
          <w:b/>
          <w:kern w:val="0"/>
          <w:lang w:val="x-none" w:eastAsia="x-none"/>
          <w14:ligatures w14:val="none"/>
        </w:rPr>
        <w:t xml:space="preserve">DECYZJA NR </w:t>
      </w:r>
      <w:r w:rsidR="00497D57" w:rsidRPr="00F37B5E">
        <w:rPr>
          <w:rFonts w:ascii="Times New Roman" w:eastAsia="Times New Roman" w:hAnsi="Times New Roman" w:cs="Times New Roman"/>
          <w:b/>
          <w:kern w:val="0"/>
          <w:lang w:val="x-none" w:eastAsia="x-none"/>
          <w14:ligatures w14:val="none"/>
        </w:rPr>
        <w:t>1</w:t>
      </w:r>
      <w:r w:rsidR="00026F97" w:rsidRPr="00F37B5E">
        <w:rPr>
          <w:rFonts w:ascii="Times New Roman" w:eastAsia="Times New Roman" w:hAnsi="Times New Roman" w:cs="Times New Roman"/>
          <w:b/>
          <w:kern w:val="0"/>
          <w:lang w:val="x-none" w:eastAsia="x-none"/>
          <w14:ligatures w14:val="none"/>
        </w:rPr>
        <w:t>2</w:t>
      </w:r>
      <w:r w:rsidRPr="00F37B5E">
        <w:rPr>
          <w:rFonts w:ascii="Times New Roman" w:eastAsia="Times New Roman" w:hAnsi="Times New Roman" w:cs="Times New Roman"/>
          <w:b/>
          <w:kern w:val="0"/>
          <w:lang w:val="x-none" w:eastAsia="x-none"/>
          <w14:ligatures w14:val="none"/>
        </w:rPr>
        <w:t>/2025</w:t>
      </w:r>
    </w:p>
    <w:p w14:paraId="496ABC2B" w14:textId="77777777" w:rsidR="00BC680A" w:rsidRDefault="003E5894" w:rsidP="00B57D53">
      <w:pPr>
        <w:spacing w:after="0" w:line="276" w:lineRule="auto"/>
        <w:jc w:val="center"/>
        <w:rPr>
          <w:rFonts w:ascii="Times New Roman" w:eastAsia="Times New Roman" w:hAnsi="Times New Roman" w:cs="Times New Roman"/>
          <w:b/>
          <w:kern w:val="0"/>
          <w:lang w:eastAsia="zh-CN"/>
          <w14:ligatures w14:val="none"/>
        </w:rPr>
      </w:pPr>
      <w:r w:rsidRPr="003E5894">
        <w:rPr>
          <w:rFonts w:ascii="Times New Roman" w:eastAsia="Times New Roman" w:hAnsi="Times New Roman" w:cs="Times New Roman"/>
          <w:b/>
          <w:kern w:val="0"/>
          <w:lang w:val="x-none" w:eastAsia="x-none"/>
          <w14:ligatures w14:val="none"/>
        </w:rPr>
        <w:t xml:space="preserve">o środowiskowych uwarunkowaniach na realizację przedsięwzięcia </w:t>
      </w:r>
      <w:r w:rsidR="00B57D53" w:rsidRPr="00B57D53">
        <w:rPr>
          <w:rFonts w:ascii="Times New Roman" w:eastAsia="Times New Roman" w:hAnsi="Times New Roman" w:cs="Times New Roman"/>
          <w:b/>
          <w:kern w:val="0"/>
          <w:lang w:eastAsia="zh-CN"/>
          <w14:ligatures w14:val="none"/>
        </w:rPr>
        <w:t xml:space="preserve">pn. </w:t>
      </w:r>
      <w:bookmarkStart w:id="0" w:name="_Hlk215052225"/>
      <w:bookmarkStart w:id="1" w:name="_Hlk215146924"/>
      <w:r w:rsidR="00B57D53" w:rsidRPr="00B57D53">
        <w:rPr>
          <w:rFonts w:ascii="Times New Roman" w:eastAsia="Times New Roman" w:hAnsi="Times New Roman" w:cs="Times New Roman"/>
          <w:b/>
          <w:kern w:val="0"/>
          <w:lang w:eastAsia="zh-CN"/>
          <w14:ligatures w14:val="none"/>
        </w:rPr>
        <w:t xml:space="preserve">„Budowa osiedla domów jednorodzinnych na terenie działek numer: 1/13, 1/14, 1/15, 1/16, 1/17, 1/18, 1/19, 1/20, 1/21, 1/22, 1/23, 1/24, 1/25, 1/26, 1/27, 1/28, 1/29, 1/30, 1/32, 1/33, 1/34, 1/35, </w:t>
      </w:r>
    </w:p>
    <w:p w14:paraId="7A5E5EB9" w14:textId="3E5E7992" w:rsidR="003E5894" w:rsidRPr="009C1D9F" w:rsidRDefault="00B57D53" w:rsidP="00B57D53">
      <w:pPr>
        <w:spacing w:after="0" w:line="276" w:lineRule="auto"/>
        <w:jc w:val="center"/>
        <w:rPr>
          <w:rFonts w:ascii="Times New Roman" w:eastAsia="Times New Roman" w:hAnsi="Times New Roman" w:cs="Times New Roman"/>
          <w:b/>
          <w:kern w:val="0"/>
          <w:lang w:val="x-none" w:eastAsia="x-none"/>
          <w14:ligatures w14:val="none"/>
        </w:rPr>
      </w:pPr>
      <w:r w:rsidRPr="00B57D53">
        <w:rPr>
          <w:rFonts w:ascii="Times New Roman" w:eastAsia="Times New Roman" w:hAnsi="Times New Roman" w:cs="Times New Roman"/>
          <w:b/>
          <w:kern w:val="0"/>
          <w:lang w:eastAsia="zh-CN"/>
          <w14:ligatures w14:val="none"/>
        </w:rPr>
        <w:t>obręb Dziemiony”, gmina Chełmża</w:t>
      </w:r>
      <w:bookmarkEnd w:id="0"/>
      <w:r w:rsidRPr="00B57D53">
        <w:rPr>
          <w:rFonts w:ascii="Times New Roman" w:eastAsia="Times New Roman" w:hAnsi="Times New Roman" w:cs="Times New Roman"/>
          <w:b/>
          <w:kern w:val="0"/>
          <w:lang w:eastAsia="zh-CN"/>
          <w14:ligatures w14:val="none"/>
        </w:rPr>
        <w:t>.</w:t>
      </w:r>
    </w:p>
    <w:bookmarkEnd w:id="1"/>
    <w:p w14:paraId="5304A13B" w14:textId="77777777" w:rsidR="00B57D53" w:rsidRDefault="00B57D53" w:rsidP="00497D57">
      <w:pPr>
        <w:suppressAutoHyphens/>
        <w:spacing w:after="0" w:line="276" w:lineRule="auto"/>
        <w:jc w:val="both"/>
        <w:rPr>
          <w:rFonts w:ascii="Times New Roman" w:eastAsia="Times New Roman" w:hAnsi="Times New Roman" w:cs="Times New Roman"/>
          <w:kern w:val="0"/>
          <w:lang w:eastAsia="pl-PL"/>
          <w14:ligatures w14:val="none"/>
        </w:rPr>
      </w:pPr>
    </w:p>
    <w:p w14:paraId="4EA3381E" w14:textId="6F2AAB90"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Na podstawie:</w:t>
      </w:r>
    </w:p>
    <w:p w14:paraId="66ACBFB9" w14:textId="59025E52"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 art. 71 ust. 1 i ust</w:t>
      </w:r>
      <w:r w:rsidR="00556873">
        <w:rPr>
          <w:rFonts w:ascii="Times New Roman" w:eastAsia="Times New Roman" w:hAnsi="Times New Roman" w:cs="Times New Roman"/>
          <w:kern w:val="0"/>
          <w:lang w:eastAsia="pl-PL"/>
          <w14:ligatures w14:val="none"/>
        </w:rPr>
        <w:t>.</w:t>
      </w:r>
      <w:r w:rsidRPr="00497D57">
        <w:rPr>
          <w:rFonts w:ascii="Times New Roman" w:eastAsia="Times New Roman" w:hAnsi="Times New Roman" w:cs="Times New Roman"/>
          <w:kern w:val="0"/>
          <w:lang w:eastAsia="pl-PL"/>
          <w14:ligatures w14:val="none"/>
        </w:rPr>
        <w:t xml:space="preserve"> 2 pkt 2, art. </w:t>
      </w:r>
      <w:r w:rsidRPr="00612826">
        <w:rPr>
          <w:rFonts w:ascii="Times New Roman" w:eastAsia="Times New Roman" w:hAnsi="Times New Roman" w:cs="Times New Roman"/>
          <w:kern w:val="0"/>
          <w:lang w:eastAsia="pl-PL"/>
          <w14:ligatures w14:val="none"/>
        </w:rPr>
        <w:t xml:space="preserve">73 ust. 1, </w:t>
      </w:r>
      <w:r w:rsidRPr="00497D57">
        <w:rPr>
          <w:rFonts w:ascii="Times New Roman" w:eastAsia="Times New Roman" w:hAnsi="Times New Roman" w:cs="Times New Roman"/>
          <w:kern w:val="0"/>
          <w:lang w:eastAsia="pl-PL"/>
          <w14:ligatures w14:val="none"/>
        </w:rPr>
        <w:t xml:space="preserve">art. 75 ust. 1 pkt 4, art. 82 ust. 1 pkt 1 lit. </w:t>
      </w:r>
      <w:r w:rsidRPr="002A0F9A">
        <w:rPr>
          <w:rFonts w:ascii="Times New Roman" w:eastAsia="Times New Roman" w:hAnsi="Times New Roman" w:cs="Times New Roman"/>
          <w:kern w:val="0"/>
          <w:lang w:eastAsia="pl-PL"/>
          <w14:ligatures w14:val="none"/>
        </w:rPr>
        <w:t>b oraz lit. c</w:t>
      </w:r>
      <w:r w:rsidRPr="00497D57">
        <w:rPr>
          <w:rFonts w:ascii="Times New Roman" w:eastAsia="Times New Roman" w:hAnsi="Times New Roman" w:cs="Times New Roman"/>
          <w:kern w:val="0"/>
          <w:lang w:eastAsia="pl-PL"/>
          <w14:ligatures w14:val="none"/>
        </w:rPr>
        <w:t>, art. 84 ust. 1 i 1a, art. 85 ust. 1 i ust. 2 oraz ust. 3, art. 86 ustawy z dnia 3 października 2008 r. o udostępnianiu informacji o środowisku i jego ochronie, udziale społeczeństwa w ochronie środowiska oraz o ocenach oddziaływania na środowisko (</w:t>
      </w:r>
      <w:proofErr w:type="spellStart"/>
      <w:r w:rsidRPr="00497D57">
        <w:rPr>
          <w:rFonts w:ascii="Times New Roman" w:eastAsia="Times New Roman" w:hAnsi="Times New Roman" w:cs="Times New Roman"/>
          <w:kern w:val="0"/>
          <w:lang w:eastAsia="pl-PL"/>
          <w14:ligatures w14:val="none"/>
        </w:rPr>
        <w:t>t.j</w:t>
      </w:r>
      <w:proofErr w:type="spellEnd"/>
      <w:r w:rsidRPr="00497D57">
        <w:rPr>
          <w:rFonts w:ascii="Times New Roman" w:eastAsia="Times New Roman" w:hAnsi="Times New Roman" w:cs="Times New Roman"/>
          <w:kern w:val="0"/>
          <w:lang w:eastAsia="pl-PL"/>
          <w14:ligatures w14:val="none"/>
        </w:rPr>
        <w:t xml:space="preserve">. Dz. U. z 2024 r. poz. 1112 z </w:t>
      </w:r>
      <w:proofErr w:type="spellStart"/>
      <w:r w:rsidRPr="00497D57">
        <w:rPr>
          <w:rFonts w:ascii="Times New Roman" w:eastAsia="Times New Roman" w:hAnsi="Times New Roman" w:cs="Times New Roman"/>
          <w:kern w:val="0"/>
          <w:lang w:eastAsia="pl-PL"/>
          <w14:ligatures w14:val="none"/>
        </w:rPr>
        <w:t>późn</w:t>
      </w:r>
      <w:proofErr w:type="spellEnd"/>
      <w:r w:rsidRPr="00497D57">
        <w:rPr>
          <w:rFonts w:ascii="Times New Roman" w:eastAsia="Times New Roman" w:hAnsi="Times New Roman" w:cs="Times New Roman"/>
          <w:kern w:val="0"/>
          <w:lang w:eastAsia="pl-PL"/>
          <w14:ligatures w14:val="none"/>
        </w:rPr>
        <w:t xml:space="preserve">. zm.) dalej: ustawa, </w:t>
      </w:r>
    </w:p>
    <w:p w14:paraId="0C4405EF" w14:textId="77777777" w:rsidR="00497D57" w:rsidRP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 art. 104 i art. 107, ustawy z dnia 14 czerwca 1960 r. Kodeks postępowania administracyjnego (</w:t>
      </w:r>
      <w:proofErr w:type="spellStart"/>
      <w:r w:rsidRPr="00497D57">
        <w:rPr>
          <w:rFonts w:ascii="Times New Roman" w:eastAsia="Times New Roman" w:hAnsi="Times New Roman" w:cs="Times New Roman"/>
          <w:kern w:val="0"/>
          <w:lang w:eastAsia="pl-PL"/>
          <w14:ligatures w14:val="none"/>
        </w:rPr>
        <w:t>t.j</w:t>
      </w:r>
      <w:proofErr w:type="spellEnd"/>
      <w:r w:rsidRPr="00497D57">
        <w:rPr>
          <w:rFonts w:ascii="Times New Roman" w:eastAsia="Times New Roman" w:hAnsi="Times New Roman" w:cs="Times New Roman"/>
          <w:kern w:val="0"/>
          <w:lang w:eastAsia="pl-PL"/>
          <w14:ligatures w14:val="none"/>
        </w:rPr>
        <w:t xml:space="preserve">. Dz. U. z 2024 r. poz. 572 z </w:t>
      </w:r>
      <w:proofErr w:type="spellStart"/>
      <w:r w:rsidRPr="00497D57">
        <w:rPr>
          <w:rFonts w:ascii="Times New Roman" w:eastAsia="Times New Roman" w:hAnsi="Times New Roman" w:cs="Times New Roman"/>
          <w:kern w:val="0"/>
          <w:lang w:eastAsia="pl-PL"/>
          <w14:ligatures w14:val="none"/>
        </w:rPr>
        <w:t>późn</w:t>
      </w:r>
      <w:proofErr w:type="spellEnd"/>
      <w:r w:rsidRPr="00497D57">
        <w:rPr>
          <w:rFonts w:ascii="Times New Roman" w:eastAsia="Times New Roman" w:hAnsi="Times New Roman" w:cs="Times New Roman"/>
          <w:kern w:val="0"/>
          <w:lang w:eastAsia="pl-PL"/>
          <w14:ligatures w14:val="none"/>
        </w:rPr>
        <w:t xml:space="preserve">. zm.) dalej: k.p.a., </w:t>
      </w:r>
    </w:p>
    <w:p w14:paraId="7515C824" w14:textId="016DBFAD" w:rsidR="00B57D53"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 xml:space="preserve">- </w:t>
      </w:r>
      <w:r w:rsidR="00B57D53" w:rsidRPr="00B57D53">
        <w:rPr>
          <w:rFonts w:ascii="Times New Roman" w:eastAsia="Times New Roman" w:hAnsi="Times New Roman" w:cs="Times New Roman"/>
          <w:kern w:val="0"/>
          <w:lang w:eastAsia="zh-CN"/>
          <w14:ligatures w14:val="none"/>
        </w:rPr>
        <w:t xml:space="preserve">§ 3 ust. 1 pkt. 55 lit. b </w:t>
      </w:r>
      <w:proofErr w:type="spellStart"/>
      <w:r w:rsidR="00B57D53" w:rsidRPr="00B57D53">
        <w:rPr>
          <w:rFonts w:ascii="Times New Roman" w:eastAsia="Times New Roman" w:hAnsi="Times New Roman" w:cs="Times New Roman"/>
          <w:kern w:val="0"/>
          <w:lang w:eastAsia="zh-CN"/>
          <w14:ligatures w14:val="none"/>
        </w:rPr>
        <w:t>tiret</w:t>
      </w:r>
      <w:proofErr w:type="spellEnd"/>
      <w:r w:rsidR="00B57D53" w:rsidRPr="00B57D53">
        <w:rPr>
          <w:rFonts w:ascii="Times New Roman" w:eastAsia="Times New Roman" w:hAnsi="Times New Roman" w:cs="Times New Roman"/>
          <w:kern w:val="0"/>
          <w:lang w:eastAsia="zh-CN"/>
          <w14:ligatures w14:val="none"/>
        </w:rPr>
        <w:t xml:space="preserve"> drugie oraz </w:t>
      </w:r>
      <w:bookmarkStart w:id="2" w:name="_Hlk211862409"/>
      <w:r w:rsidR="00B57D53" w:rsidRPr="00B57D53">
        <w:rPr>
          <w:rFonts w:ascii="Times New Roman" w:eastAsia="Times New Roman" w:hAnsi="Times New Roman" w:cs="Times New Roman"/>
          <w:kern w:val="0"/>
          <w:lang w:eastAsia="zh-CN"/>
          <w14:ligatures w14:val="none"/>
        </w:rPr>
        <w:t>§ 3 ust. 1 pkt. 58 lit. b</w:t>
      </w:r>
      <w:bookmarkEnd w:id="2"/>
      <w:r w:rsidRPr="00497D57">
        <w:rPr>
          <w:rFonts w:ascii="Times New Roman" w:eastAsia="Times New Roman" w:hAnsi="Times New Roman" w:cs="Times New Roman"/>
          <w:kern w:val="0"/>
          <w:lang w:eastAsia="pl-PL"/>
          <w14:ligatures w14:val="none"/>
        </w:rPr>
        <w:t xml:space="preserve"> rozporządzenia Rady Ministrów z dnia 10 września 2019 r. w sprawie przedsięwzięć mogących znacząco oddziaływać na środowisko (Dz. U. </w:t>
      </w:r>
      <w:r w:rsidR="00B57D53">
        <w:rPr>
          <w:rFonts w:ascii="Times New Roman" w:eastAsia="Times New Roman" w:hAnsi="Times New Roman" w:cs="Times New Roman"/>
          <w:kern w:val="0"/>
          <w:lang w:eastAsia="pl-PL"/>
          <w14:ligatures w14:val="none"/>
        </w:rPr>
        <w:t xml:space="preserve">z 2019 r. </w:t>
      </w:r>
      <w:r w:rsidRPr="00497D57">
        <w:rPr>
          <w:rFonts w:ascii="Times New Roman" w:eastAsia="Times New Roman" w:hAnsi="Times New Roman" w:cs="Times New Roman"/>
          <w:kern w:val="0"/>
          <w:lang w:eastAsia="pl-PL"/>
          <w14:ligatures w14:val="none"/>
        </w:rPr>
        <w:t xml:space="preserve">poz. 1839 z </w:t>
      </w:r>
      <w:proofErr w:type="spellStart"/>
      <w:r w:rsidRPr="00497D57">
        <w:rPr>
          <w:rFonts w:ascii="Times New Roman" w:eastAsia="Times New Roman" w:hAnsi="Times New Roman" w:cs="Times New Roman"/>
          <w:kern w:val="0"/>
          <w:lang w:eastAsia="pl-PL"/>
          <w14:ligatures w14:val="none"/>
        </w:rPr>
        <w:t>późn</w:t>
      </w:r>
      <w:proofErr w:type="spellEnd"/>
      <w:r w:rsidRPr="00497D57">
        <w:rPr>
          <w:rFonts w:ascii="Times New Roman" w:eastAsia="Times New Roman" w:hAnsi="Times New Roman" w:cs="Times New Roman"/>
          <w:kern w:val="0"/>
          <w:lang w:eastAsia="pl-PL"/>
          <w14:ligatures w14:val="none"/>
        </w:rPr>
        <w:t>. zm.)</w:t>
      </w:r>
      <w:r w:rsidR="00A607B1">
        <w:rPr>
          <w:rFonts w:ascii="Times New Roman" w:eastAsia="Times New Roman" w:hAnsi="Times New Roman" w:cs="Times New Roman"/>
          <w:kern w:val="0"/>
          <w:lang w:eastAsia="pl-PL"/>
          <w14:ligatures w14:val="none"/>
        </w:rPr>
        <w:t xml:space="preserve"> oraz</w:t>
      </w:r>
      <w:r w:rsidRPr="00497D57">
        <w:rPr>
          <w:rFonts w:ascii="Times New Roman" w:eastAsia="Times New Roman" w:hAnsi="Times New Roman" w:cs="Times New Roman"/>
          <w:kern w:val="0"/>
          <w:lang w:eastAsia="pl-PL"/>
          <w14:ligatures w14:val="none"/>
        </w:rPr>
        <w:t xml:space="preserve"> </w:t>
      </w:r>
    </w:p>
    <w:p w14:paraId="0C47C437" w14:textId="3910152D" w:rsidR="00A607B1" w:rsidRDefault="00A607B1" w:rsidP="00497D57">
      <w:pPr>
        <w:suppressAutoHyphens/>
        <w:spacing w:after="0" w:line="276" w:lineRule="auto"/>
        <w:jc w:val="both"/>
        <w:rPr>
          <w:rFonts w:ascii="Times New Roman" w:eastAsia="Times New Roman" w:hAnsi="Times New Roman" w:cs="Times New Roman"/>
          <w:kern w:val="0"/>
          <w:lang w:eastAsia="pl-PL"/>
          <w14:ligatures w14:val="none"/>
        </w:rPr>
      </w:pPr>
      <w:bookmarkStart w:id="3" w:name="_Hlk215480962"/>
      <w:r>
        <w:rPr>
          <w:rFonts w:ascii="Times New Roman" w:eastAsia="Times New Roman" w:hAnsi="Times New Roman" w:cs="Times New Roman"/>
          <w:kern w:val="0"/>
          <w:lang w:eastAsia="pl-PL"/>
          <w14:ligatures w14:val="none"/>
        </w:rPr>
        <w:t>p</w:t>
      </w:r>
      <w:r w:rsidRPr="00A607B1">
        <w:rPr>
          <w:rFonts w:ascii="Times New Roman" w:eastAsia="Times New Roman" w:hAnsi="Times New Roman" w:cs="Times New Roman"/>
          <w:kern w:val="0"/>
          <w:lang w:eastAsia="pl-PL"/>
          <w14:ligatures w14:val="none"/>
        </w:rPr>
        <w:t xml:space="preserve">o wszczęciu postępowania administracyjnego </w:t>
      </w:r>
      <w:bookmarkEnd w:id="3"/>
      <w:r w:rsidRPr="00A607B1">
        <w:rPr>
          <w:rFonts w:ascii="Times New Roman" w:eastAsia="Times New Roman" w:hAnsi="Times New Roman" w:cs="Times New Roman"/>
          <w:kern w:val="0"/>
          <w:lang w:eastAsia="pl-PL"/>
          <w14:ligatures w14:val="none"/>
        </w:rPr>
        <w:t xml:space="preserve">w dniu 20 października 2025 r., na podstawie wniosku z dnia 17 października 2025 r. (data wpływu: 20 października 2025 r.), złożonego przez Panią </w:t>
      </w:r>
      <w:r w:rsidR="002B3BF0">
        <w:rPr>
          <w:rFonts w:ascii="Times New Roman" w:eastAsia="Times New Roman" w:hAnsi="Times New Roman" w:cs="Times New Roman"/>
          <w:kern w:val="0"/>
          <w:lang w:eastAsia="pl-PL"/>
          <w14:ligatures w14:val="none"/>
        </w:rPr>
        <w:t>Imię</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Nazwisko</w:t>
      </w:r>
      <w:r w:rsidRPr="00A607B1">
        <w:rPr>
          <w:rFonts w:ascii="Times New Roman" w:eastAsia="Times New Roman" w:hAnsi="Times New Roman" w:cs="Times New Roman"/>
          <w:kern w:val="0"/>
          <w:lang w:eastAsia="pl-PL"/>
          <w14:ligatures w14:val="none"/>
        </w:rPr>
        <w:t xml:space="preserve">, zamieszkałą w </w:t>
      </w:r>
      <w:r w:rsidR="002B3BF0">
        <w:rPr>
          <w:rFonts w:ascii="Times New Roman" w:eastAsia="Times New Roman" w:hAnsi="Times New Roman" w:cs="Times New Roman"/>
          <w:kern w:val="0"/>
          <w:lang w:eastAsia="pl-PL"/>
          <w14:ligatures w14:val="none"/>
        </w:rPr>
        <w:t>miejscowość nr</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xx-xxx</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miasto</w:t>
      </w:r>
      <w:r w:rsidRPr="00A607B1">
        <w:rPr>
          <w:rFonts w:ascii="Times New Roman" w:eastAsia="Times New Roman" w:hAnsi="Times New Roman" w:cs="Times New Roman"/>
          <w:kern w:val="0"/>
          <w:lang w:eastAsia="pl-PL"/>
          <w14:ligatures w14:val="none"/>
        </w:rPr>
        <w:t xml:space="preserve">, reprezentowaną przez pełnomocnika Panią </w:t>
      </w:r>
      <w:r w:rsidR="002B3BF0">
        <w:rPr>
          <w:rFonts w:ascii="Times New Roman" w:eastAsia="Times New Roman" w:hAnsi="Times New Roman" w:cs="Times New Roman"/>
          <w:kern w:val="0"/>
          <w:lang w:eastAsia="pl-PL"/>
          <w14:ligatures w14:val="none"/>
        </w:rPr>
        <w:t>Imię</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Nazwisko</w:t>
      </w:r>
      <w:r w:rsidRPr="00A607B1">
        <w:rPr>
          <w:rFonts w:ascii="Times New Roman" w:eastAsia="Times New Roman" w:hAnsi="Times New Roman" w:cs="Times New Roman"/>
          <w:kern w:val="0"/>
          <w:lang w:eastAsia="pl-PL"/>
          <w14:ligatures w14:val="none"/>
        </w:rPr>
        <w:t xml:space="preserve">, ul. </w:t>
      </w:r>
      <w:r w:rsidR="002B3BF0">
        <w:rPr>
          <w:rFonts w:ascii="Times New Roman" w:eastAsia="Times New Roman" w:hAnsi="Times New Roman" w:cs="Times New Roman"/>
          <w:kern w:val="0"/>
          <w:lang w:eastAsia="pl-PL"/>
          <w14:ligatures w14:val="none"/>
        </w:rPr>
        <w:t>nazwa ulicy</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nr</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xx-xxx</w:t>
      </w:r>
      <w:r w:rsidRPr="00A607B1">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miasto</w:t>
      </w:r>
      <w:r w:rsidRPr="00A607B1">
        <w:rPr>
          <w:rFonts w:ascii="Times New Roman" w:eastAsia="Times New Roman" w:hAnsi="Times New Roman" w:cs="Times New Roman"/>
          <w:kern w:val="0"/>
          <w:lang w:eastAsia="pl-PL"/>
          <w14:ligatures w14:val="none"/>
        </w:rPr>
        <w:t xml:space="preserve">, </w:t>
      </w:r>
      <w:bookmarkStart w:id="4" w:name="_Hlk215481196"/>
      <w:r w:rsidRPr="00A607B1">
        <w:rPr>
          <w:rFonts w:ascii="Times New Roman" w:eastAsia="Times New Roman" w:hAnsi="Times New Roman" w:cs="Times New Roman"/>
          <w:kern w:val="0"/>
          <w:lang w:eastAsia="pl-PL"/>
          <w14:ligatures w14:val="none"/>
        </w:rPr>
        <w:t xml:space="preserve">w sprawie wydania decyzji o środowiskowych uwarunkowaniach realizacji przedsięwzięcia pn. </w:t>
      </w:r>
      <w:bookmarkEnd w:id="4"/>
      <w:r w:rsidRPr="00A607B1">
        <w:rPr>
          <w:rFonts w:ascii="Times New Roman" w:eastAsia="Times New Roman" w:hAnsi="Times New Roman" w:cs="Times New Roman"/>
          <w:kern w:val="0"/>
          <w:lang w:eastAsia="pl-PL"/>
          <w14:ligatures w14:val="none"/>
        </w:rPr>
        <w:t>„Budowa osiedla domów jednorodzinnych na terenie działek numer: 1/13, 1/14, 1/15, 1/16, 1/17, 1/18, 1/19, 1/20, 1/21, 1/22, 1/23, 1/24, 1/25, 1/26, 1/27, 1/28, 1/29, 1/30, 1/32, 1/33, 1/34, 1/35, obręb Dziemiony”, gmina Chełmża</w:t>
      </w:r>
    </w:p>
    <w:p w14:paraId="60815CB8" w14:textId="4EF5C515" w:rsid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r w:rsidRPr="00497D57">
        <w:rPr>
          <w:rFonts w:ascii="Times New Roman" w:eastAsia="Times New Roman" w:hAnsi="Times New Roman" w:cs="Times New Roman"/>
          <w:kern w:val="0"/>
          <w:lang w:eastAsia="pl-PL"/>
          <w14:ligatures w14:val="none"/>
        </w:rPr>
        <w:t>Wójt Gminy Chełmża</w:t>
      </w:r>
    </w:p>
    <w:p w14:paraId="67CAF029" w14:textId="77777777" w:rsidR="00497D57" w:rsidRDefault="00497D57" w:rsidP="00497D57">
      <w:pPr>
        <w:suppressAutoHyphens/>
        <w:spacing w:after="0" w:line="276" w:lineRule="auto"/>
        <w:jc w:val="both"/>
        <w:rPr>
          <w:rFonts w:ascii="Times New Roman" w:eastAsia="Times New Roman" w:hAnsi="Times New Roman" w:cs="Times New Roman"/>
          <w:kern w:val="0"/>
          <w:lang w:eastAsia="pl-PL"/>
          <w14:ligatures w14:val="none"/>
        </w:rPr>
      </w:pPr>
    </w:p>
    <w:p w14:paraId="1595A2E4" w14:textId="21BDB826" w:rsidR="009C1D9F" w:rsidRDefault="00610C5B" w:rsidP="003E5894">
      <w:pPr>
        <w:spacing w:after="0" w:line="276" w:lineRule="auto"/>
        <w:jc w:val="center"/>
        <w:rPr>
          <w:rFonts w:ascii="Times New Roman" w:eastAsia="Times New Roman" w:hAnsi="Times New Roman" w:cs="Times New Roman"/>
          <w:b/>
          <w:bCs/>
          <w:kern w:val="0"/>
          <w:lang w:eastAsia="x-none"/>
          <w14:ligatures w14:val="none"/>
        </w:rPr>
      </w:pPr>
      <w:r>
        <w:rPr>
          <w:rFonts w:ascii="Times New Roman" w:eastAsia="Times New Roman" w:hAnsi="Times New Roman" w:cs="Times New Roman"/>
          <w:b/>
          <w:bCs/>
          <w:kern w:val="0"/>
          <w:lang w:eastAsia="x-none"/>
          <w14:ligatures w14:val="none"/>
        </w:rPr>
        <w:t>o</w:t>
      </w:r>
      <w:r w:rsidR="003E5894" w:rsidRPr="003E5894">
        <w:rPr>
          <w:rFonts w:ascii="Times New Roman" w:eastAsia="Times New Roman" w:hAnsi="Times New Roman" w:cs="Times New Roman"/>
          <w:b/>
          <w:bCs/>
          <w:kern w:val="0"/>
          <w:lang w:eastAsia="x-none"/>
          <w14:ligatures w14:val="none"/>
        </w:rPr>
        <w:t>rzeka</w:t>
      </w:r>
      <w:r w:rsidR="009C1D9F">
        <w:rPr>
          <w:rFonts w:ascii="Times New Roman" w:eastAsia="Times New Roman" w:hAnsi="Times New Roman" w:cs="Times New Roman"/>
          <w:b/>
          <w:bCs/>
          <w:kern w:val="0"/>
          <w:lang w:eastAsia="x-none"/>
          <w14:ligatures w14:val="none"/>
        </w:rPr>
        <w:t>:</w:t>
      </w:r>
    </w:p>
    <w:p w14:paraId="5259FE2F" w14:textId="77777777" w:rsidR="00F40AE6" w:rsidRDefault="00F40AE6" w:rsidP="003E5894">
      <w:pPr>
        <w:spacing w:after="0" w:line="276" w:lineRule="auto"/>
        <w:jc w:val="center"/>
        <w:rPr>
          <w:rFonts w:ascii="Times New Roman" w:eastAsia="Times New Roman" w:hAnsi="Times New Roman" w:cs="Times New Roman"/>
          <w:b/>
          <w:bCs/>
          <w:kern w:val="0"/>
          <w:lang w:eastAsia="x-none"/>
          <w14:ligatures w14:val="none"/>
        </w:rPr>
      </w:pPr>
    </w:p>
    <w:p w14:paraId="095D8448" w14:textId="488A4CF8" w:rsidR="00F40AE6" w:rsidRDefault="00A607B1" w:rsidP="00FE4D02">
      <w:pPr>
        <w:pStyle w:val="Akapitzlist"/>
        <w:numPr>
          <w:ilvl w:val="0"/>
          <w:numId w:val="7"/>
        </w:numPr>
        <w:suppressAutoHyphens/>
        <w:spacing w:after="0" w:line="276" w:lineRule="auto"/>
        <w:ind w:left="426" w:hanging="426"/>
        <w:jc w:val="both"/>
        <w:rPr>
          <w:rFonts w:ascii="Times New Roman" w:eastAsia="Times New Roman" w:hAnsi="Times New Roman" w:cs="Times New Roman"/>
          <w:kern w:val="0"/>
          <w:lang w:eastAsia="x-none"/>
          <w14:ligatures w14:val="none"/>
        </w:rPr>
      </w:pPr>
      <w:r>
        <w:rPr>
          <w:rFonts w:ascii="Times New Roman" w:eastAsia="Times New Roman" w:hAnsi="Times New Roman" w:cs="Times New Roman"/>
          <w:kern w:val="0"/>
          <w:lang w:eastAsia="pl-PL"/>
          <w14:ligatures w14:val="none"/>
        </w:rPr>
        <w:t>Stwierdz</w:t>
      </w:r>
      <w:r w:rsidR="00327A38">
        <w:rPr>
          <w:rFonts w:ascii="Times New Roman" w:eastAsia="Times New Roman" w:hAnsi="Times New Roman" w:cs="Times New Roman"/>
          <w:kern w:val="0"/>
          <w:lang w:eastAsia="pl-PL"/>
          <w14:ligatures w14:val="none"/>
        </w:rPr>
        <w:t>am</w:t>
      </w:r>
      <w:r>
        <w:rPr>
          <w:rFonts w:ascii="Times New Roman" w:eastAsia="Times New Roman" w:hAnsi="Times New Roman" w:cs="Times New Roman"/>
          <w:kern w:val="0"/>
          <w:lang w:eastAsia="pl-PL"/>
          <w14:ligatures w14:val="none"/>
        </w:rPr>
        <w:t xml:space="preserve"> b</w:t>
      </w:r>
      <w:r w:rsidR="00F40AE6" w:rsidRPr="00897438">
        <w:rPr>
          <w:rFonts w:ascii="Times New Roman" w:eastAsia="Times New Roman" w:hAnsi="Times New Roman" w:cs="Times New Roman"/>
          <w:kern w:val="0"/>
          <w:lang w:eastAsia="pl-PL"/>
          <w14:ligatures w14:val="none"/>
        </w:rPr>
        <w:t xml:space="preserve">rak potrzeby przeprowadzenia oceny oddziaływania na środowisko dla przedsięwzięcia </w:t>
      </w:r>
      <w:bookmarkStart w:id="5" w:name="_Hlk209181553"/>
      <w:r w:rsidR="00F40AE6" w:rsidRPr="00897438">
        <w:rPr>
          <w:rFonts w:ascii="Times New Roman" w:eastAsia="Times New Roman" w:hAnsi="Times New Roman" w:cs="Times New Roman"/>
          <w:kern w:val="0"/>
          <w:lang w:eastAsia="pl-PL"/>
          <w14:ligatures w14:val="none"/>
        </w:rPr>
        <w:t xml:space="preserve">polegającego </w:t>
      </w:r>
      <w:bookmarkEnd w:id="5"/>
      <w:r w:rsidR="00F40AE6">
        <w:rPr>
          <w:rFonts w:ascii="Times New Roman" w:eastAsia="Times New Roman" w:hAnsi="Times New Roman" w:cs="Times New Roman"/>
          <w:kern w:val="0"/>
          <w:lang w:eastAsia="pl-PL"/>
          <w14:ligatures w14:val="none"/>
        </w:rPr>
        <w:t xml:space="preserve">na </w:t>
      </w:r>
      <w:r w:rsidR="00F40AE6" w:rsidRPr="00F40AE6">
        <w:rPr>
          <w:rFonts w:ascii="Times New Roman" w:eastAsia="Times New Roman" w:hAnsi="Times New Roman" w:cs="Times New Roman"/>
          <w:kern w:val="0"/>
          <w:lang w:eastAsia="pl-PL"/>
          <w14:ligatures w14:val="none"/>
        </w:rPr>
        <w:t>„Budow</w:t>
      </w:r>
      <w:r w:rsidR="00F40AE6">
        <w:rPr>
          <w:rFonts w:ascii="Times New Roman" w:eastAsia="Times New Roman" w:hAnsi="Times New Roman" w:cs="Times New Roman"/>
          <w:kern w:val="0"/>
          <w:lang w:eastAsia="pl-PL"/>
          <w14:ligatures w14:val="none"/>
        </w:rPr>
        <w:t>ie</w:t>
      </w:r>
      <w:r w:rsidR="00F40AE6" w:rsidRPr="00F40AE6">
        <w:rPr>
          <w:rFonts w:ascii="Times New Roman" w:eastAsia="Times New Roman" w:hAnsi="Times New Roman" w:cs="Times New Roman"/>
          <w:kern w:val="0"/>
          <w:lang w:eastAsia="pl-PL"/>
          <w14:ligatures w14:val="none"/>
        </w:rPr>
        <w:t xml:space="preserve"> osiedla domów jednorodzinnych na terenie </w:t>
      </w:r>
      <w:r w:rsidR="00F40AE6" w:rsidRPr="00F40AE6">
        <w:rPr>
          <w:rFonts w:ascii="Times New Roman" w:eastAsia="Times New Roman" w:hAnsi="Times New Roman" w:cs="Times New Roman"/>
          <w:kern w:val="0"/>
          <w:lang w:eastAsia="pl-PL"/>
          <w14:ligatures w14:val="none"/>
        </w:rPr>
        <w:lastRenderedPageBreak/>
        <w:t>działek numer: 1/13, 1/14, 1/15, 1/16, 1/17, 1/18, 1/19, 1/20, 1/21, 1/22, 1/23, 1/24, 1/25, 1/26, 1/27, 1/28, 1/29, 1/30, 1/32, 1/33, 1/34, 1/35, obręb Dziemiony”, gmina Chełmża</w:t>
      </w:r>
    </w:p>
    <w:p w14:paraId="52DF45B5" w14:textId="2F292E4F" w:rsidR="00F40AE6" w:rsidRPr="00327A38" w:rsidRDefault="00F40AE6" w:rsidP="00FE4D02">
      <w:pPr>
        <w:numPr>
          <w:ilvl w:val="0"/>
          <w:numId w:val="7"/>
        </w:numPr>
        <w:suppressAutoHyphens/>
        <w:spacing w:after="0" w:line="276" w:lineRule="auto"/>
        <w:ind w:left="426" w:hanging="426"/>
        <w:jc w:val="both"/>
        <w:rPr>
          <w:rFonts w:ascii="Times New Roman" w:eastAsia="Times New Roman" w:hAnsi="Times New Roman" w:cs="Times New Roman"/>
          <w:kern w:val="0"/>
          <w:lang w:eastAsia="x-none"/>
          <w14:ligatures w14:val="none"/>
        </w:rPr>
      </w:pPr>
      <w:r w:rsidRPr="00FB35F1">
        <w:rPr>
          <w:rFonts w:ascii="Times New Roman" w:eastAsia="Times New Roman" w:hAnsi="Times New Roman" w:cs="Times New Roman"/>
          <w:kern w:val="0"/>
          <w:lang w:val="x-none" w:eastAsia="x-none"/>
          <w14:ligatures w14:val="none"/>
        </w:rPr>
        <w:t>Na podstawie art. 84 ust. 1a</w:t>
      </w:r>
      <w:r w:rsidRPr="00FB35F1">
        <w:rPr>
          <w:rFonts w:ascii="Times New Roman" w:eastAsia="Times New Roman" w:hAnsi="Times New Roman" w:cs="Times New Roman"/>
          <w:color w:val="FF0000"/>
          <w:kern w:val="0"/>
          <w:lang w:val="x-none" w:eastAsia="x-none"/>
          <w14:ligatures w14:val="none"/>
        </w:rPr>
        <w:t xml:space="preserve"> </w:t>
      </w:r>
      <w:r w:rsidRPr="00FB35F1">
        <w:rPr>
          <w:rFonts w:ascii="Times New Roman" w:eastAsia="Times New Roman" w:hAnsi="Times New Roman" w:cs="Times New Roman"/>
          <w:kern w:val="0"/>
          <w:lang w:val="x-none" w:eastAsia="x-none"/>
          <w14:ligatures w14:val="none"/>
        </w:rPr>
        <w:t xml:space="preserve">ustawy </w:t>
      </w:r>
      <w:r w:rsidRPr="00FB35F1">
        <w:rPr>
          <w:rFonts w:ascii="Times New Roman" w:eastAsia="Times New Roman" w:hAnsi="Times New Roman" w:cs="Times New Roman"/>
          <w:b/>
          <w:bCs/>
          <w:kern w:val="0"/>
          <w:lang w:val="x-none" w:eastAsia="x-none"/>
          <w14:ligatures w14:val="none"/>
        </w:rPr>
        <w:t>określa</w:t>
      </w:r>
      <w:r w:rsidR="00327A38">
        <w:rPr>
          <w:rFonts w:ascii="Times New Roman" w:eastAsia="Times New Roman" w:hAnsi="Times New Roman" w:cs="Times New Roman"/>
          <w:b/>
          <w:bCs/>
          <w:kern w:val="0"/>
          <w:lang w:val="x-none" w:eastAsia="x-none"/>
          <w14:ligatures w14:val="none"/>
        </w:rPr>
        <w:t>m</w:t>
      </w:r>
      <w:r w:rsidRPr="00FB35F1">
        <w:rPr>
          <w:rFonts w:ascii="Times New Roman" w:eastAsia="Times New Roman" w:hAnsi="Times New Roman" w:cs="Times New Roman"/>
          <w:kern w:val="0"/>
          <w:lang w:eastAsia="x-none"/>
          <w14:ligatures w14:val="none"/>
        </w:rPr>
        <w:t xml:space="preserve"> dla </w:t>
      </w:r>
      <w:r w:rsidRPr="00F40AE6">
        <w:rPr>
          <w:rFonts w:ascii="Times New Roman" w:eastAsia="Times New Roman" w:hAnsi="Times New Roman" w:cs="Times New Roman"/>
          <w:kern w:val="0"/>
          <w:lang w:eastAsia="pl-PL"/>
          <w14:ligatures w14:val="none"/>
        </w:rPr>
        <w:t xml:space="preserve">Pani </w:t>
      </w:r>
      <w:r w:rsidR="00923992">
        <w:rPr>
          <w:rFonts w:ascii="Times New Roman" w:eastAsia="Times New Roman" w:hAnsi="Times New Roman" w:cs="Times New Roman"/>
          <w:kern w:val="0"/>
          <w:lang w:eastAsia="pl-PL"/>
          <w14:ligatures w14:val="none"/>
        </w:rPr>
        <w:t>i</w:t>
      </w:r>
      <w:r w:rsidR="002B3BF0">
        <w:rPr>
          <w:rFonts w:ascii="Times New Roman" w:eastAsia="Times New Roman" w:hAnsi="Times New Roman" w:cs="Times New Roman"/>
          <w:kern w:val="0"/>
          <w:lang w:eastAsia="pl-PL"/>
          <w14:ligatures w14:val="none"/>
        </w:rPr>
        <w:t>mię</w:t>
      </w:r>
      <w:r w:rsidRPr="00F40AE6">
        <w:rPr>
          <w:rFonts w:ascii="Times New Roman" w:eastAsia="Times New Roman" w:hAnsi="Times New Roman" w:cs="Times New Roman"/>
          <w:kern w:val="0"/>
          <w:lang w:eastAsia="pl-PL"/>
          <w14:ligatures w14:val="none"/>
        </w:rPr>
        <w:t xml:space="preserve"> </w:t>
      </w:r>
      <w:r w:rsidR="00923992">
        <w:rPr>
          <w:rFonts w:ascii="Times New Roman" w:eastAsia="Times New Roman" w:hAnsi="Times New Roman" w:cs="Times New Roman"/>
          <w:kern w:val="0"/>
          <w:lang w:eastAsia="pl-PL"/>
          <w14:ligatures w14:val="none"/>
        </w:rPr>
        <w:t>n</w:t>
      </w:r>
      <w:r w:rsidR="002B3BF0">
        <w:rPr>
          <w:rFonts w:ascii="Times New Roman" w:eastAsia="Times New Roman" w:hAnsi="Times New Roman" w:cs="Times New Roman"/>
          <w:kern w:val="0"/>
          <w:lang w:eastAsia="pl-PL"/>
          <w14:ligatures w14:val="none"/>
        </w:rPr>
        <w:t>azwisko</w:t>
      </w:r>
      <w:r w:rsidRPr="00F40AE6">
        <w:rPr>
          <w:rFonts w:ascii="Times New Roman" w:eastAsia="Times New Roman" w:hAnsi="Times New Roman" w:cs="Times New Roman"/>
          <w:kern w:val="0"/>
          <w:lang w:eastAsia="pl-PL"/>
          <w14:ligatures w14:val="none"/>
        </w:rPr>
        <w:t xml:space="preserve"> zamieszkał</w:t>
      </w:r>
      <w:r>
        <w:rPr>
          <w:rFonts w:ascii="Times New Roman" w:eastAsia="Times New Roman" w:hAnsi="Times New Roman" w:cs="Times New Roman"/>
          <w:kern w:val="0"/>
          <w:lang w:eastAsia="pl-PL"/>
          <w14:ligatures w14:val="none"/>
        </w:rPr>
        <w:t>ej</w:t>
      </w:r>
      <w:r w:rsidRPr="00F40AE6">
        <w:rPr>
          <w:rFonts w:ascii="Times New Roman" w:eastAsia="Times New Roman" w:hAnsi="Times New Roman" w:cs="Times New Roman"/>
          <w:kern w:val="0"/>
          <w:lang w:eastAsia="pl-PL"/>
          <w14:ligatures w14:val="none"/>
        </w:rPr>
        <w:t xml:space="preserve"> w</w:t>
      </w:r>
      <w:r w:rsidR="00FE4D02">
        <w:rPr>
          <w:rFonts w:ascii="Times New Roman" w:eastAsia="Times New Roman" w:hAnsi="Times New Roman" w:cs="Times New Roman"/>
          <w:kern w:val="0"/>
          <w:lang w:eastAsia="pl-PL"/>
          <w14:ligatures w14:val="none"/>
        </w:rPr>
        <w:t> </w:t>
      </w:r>
      <w:r w:rsidR="00923992">
        <w:rPr>
          <w:rFonts w:ascii="Times New Roman" w:eastAsia="Times New Roman" w:hAnsi="Times New Roman" w:cs="Times New Roman"/>
          <w:kern w:val="0"/>
          <w:lang w:eastAsia="pl-PL"/>
          <w14:ligatures w14:val="none"/>
        </w:rPr>
        <w:t>m</w:t>
      </w:r>
      <w:r w:rsidR="002B3BF0">
        <w:rPr>
          <w:rFonts w:ascii="Times New Roman" w:eastAsia="Times New Roman" w:hAnsi="Times New Roman" w:cs="Times New Roman"/>
          <w:kern w:val="0"/>
          <w:lang w:eastAsia="pl-PL"/>
          <w14:ligatures w14:val="none"/>
        </w:rPr>
        <w:t>iejscowość nr</w:t>
      </w:r>
      <w:r w:rsidRPr="00F40AE6">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xx-xxx</w:t>
      </w:r>
      <w:r w:rsidRPr="00F40AE6">
        <w:rPr>
          <w:rFonts w:ascii="Times New Roman" w:eastAsia="Times New Roman" w:hAnsi="Times New Roman" w:cs="Times New Roman"/>
          <w:kern w:val="0"/>
          <w:lang w:eastAsia="pl-PL"/>
          <w14:ligatures w14:val="none"/>
        </w:rPr>
        <w:t xml:space="preserve"> </w:t>
      </w:r>
      <w:r w:rsidR="00923992">
        <w:rPr>
          <w:rFonts w:ascii="Times New Roman" w:eastAsia="Times New Roman" w:hAnsi="Times New Roman" w:cs="Times New Roman"/>
          <w:kern w:val="0"/>
          <w:lang w:eastAsia="pl-PL"/>
          <w14:ligatures w14:val="none"/>
        </w:rPr>
        <w:t>miasto</w:t>
      </w:r>
      <w:r w:rsidRPr="00F40AE6">
        <w:rPr>
          <w:rFonts w:ascii="Times New Roman" w:eastAsia="Times New Roman" w:hAnsi="Times New Roman" w:cs="Times New Roman"/>
          <w:kern w:val="0"/>
          <w:lang w:eastAsia="pl-PL"/>
          <w14:ligatures w14:val="none"/>
        </w:rPr>
        <w:t xml:space="preserve"> reprezentowan</w:t>
      </w:r>
      <w:r>
        <w:rPr>
          <w:rFonts w:ascii="Times New Roman" w:eastAsia="Times New Roman" w:hAnsi="Times New Roman" w:cs="Times New Roman"/>
          <w:kern w:val="0"/>
          <w:lang w:eastAsia="pl-PL"/>
          <w14:ligatures w14:val="none"/>
        </w:rPr>
        <w:t>ej</w:t>
      </w:r>
      <w:r w:rsidRPr="00F40AE6">
        <w:rPr>
          <w:rFonts w:ascii="Times New Roman" w:eastAsia="Times New Roman" w:hAnsi="Times New Roman" w:cs="Times New Roman"/>
          <w:kern w:val="0"/>
          <w:lang w:eastAsia="pl-PL"/>
          <w14:ligatures w14:val="none"/>
        </w:rPr>
        <w:t xml:space="preserve"> przez pełnomocnika Panią </w:t>
      </w:r>
      <w:r w:rsidR="00923992">
        <w:rPr>
          <w:rFonts w:ascii="Times New Roman" w:eastAsia="Times New Roman" w:hAnsi="Times New Roman" w:cs="Times New Roman"/>
          <w:kern w:val="0"/>
          <w:lang w:eastAsia="pl-PL"/>
          <w14:ligatures w14:val="none"/>
        </w:rPr>
        <w:t>imię</w:t>
      </w:r>
      <w:r w:rsidRPr="00F40AE6">
        <w:rPr>
          <w:rFonts w:ascii="Times New Roman" w:eastAsia="Times New Roman" w:hAnsi="Times New Roman" w:cs="Times New Roman"/>
          <w:kern w:val="0"/>
          <w:lang w:eastAsia="pl-PL"/>
          <w14:ligatures w14:val="none"/>
        </w:rPr>
        <w:t xml:space="preserve"> </w:t>
      </w:r>
      <w:r w:rsidR="00923992">
        <w:rPr>
          <w:rFonts w:ascii="Times New Roman" w:eastAsia="Times New Roman" w:hAnsi="Times New Roman" w:cs="Times New Roman"/>
          <w:kern w:val="0"/>
          <w:lang w:eastAsia="pl-PL"/>
          <w14:ligatures w14:val="none"/>
        </w:rPr>
        <w:t>n</w:t>
      </w:r>
      <w:r w:rsidR="002B3BF0">
        <w:rPr>
          <w:rFonts w:ascii="Times New Roman" w:eastAsia="Times New Roman" w:hAnsi="Times New Roman" w:cs="Times New Roman"/>
          <w:kern w:val="0"/>
          <w:lang w:eastAsia="pl-PL"/>
          <w14:ligatures w14:val="none"/>
        </w:rPr>
        <w:t>azwisko</w:t>
      </w:r>
      <w:r w:rsidRPr="00F40AE6">
        <w:rPr>
          <w:rFonts w:ascii="Times New Roman" w:eastAsia="Times New Roman" w:hAnsi="Times New Roman" w:cs="Times New Roman"/>
          <w:kern w:val="0"/>
          <w:lang w:eastAsia="pl-PL"/>
          <w14:ligatures w14:val="none"/>
        </w:rPr>
        <w:t xml:space="preserve">, ul. </w:t>
      </w:r>
      <w:r w:rsidR="00923992">
        <w:rPr>
          <w:rFonts w:ascii="Times New Roman" w:eastAsia="Times New Roman" w:hAnsi="Times New Roman" w:cs="Times New Roman"/>
          <w:kern w:val="0"/>
          <w:lang w:eastAsia="pl-PL"/>
          <w14:ligatures w14:val="none"/>
        </w:rPr>
        <w:t>n</w:t>
      </w:r>
      <w:r w:rsidR="002B3BF0">
        <w:rPr>
          <w:rFonts w:ascii="Times New Roman" w:eastAsia="Times New Roman" w:hAnsi="Times New Roman" w:cs="Times New Roman"/>
          <w:kern w:val="0"/>
          <w:lang w:eastAsia="pl-PL"/>
          <w14:ligatures w14:val="none"/>
        </w:rPr>
        <w:t>azwa ulicy</w:t>
      </w:r>
      <w:r w:rsidRPr="00F40AE6">
        <w:rPr>
          <w:rFonts w:ascii="Times New Roman" w:eastAsia="Times New Roman" w:hAnsi="Times New Roman" w:cs="Times New Roman"/>
          <w:kern w:val="0"/>
          <w:lang w:eastAsia="pl-PL"/>
          <w14:ligatures w14:val="none"/>
        </w:rPr>
        <w:t xml:space="preserve"> </w:t>
      </w:r>
      <w:r w:rsidR="00923992">
        <w:rPr>
          <w:rFonts w:ascii="Times New Roman" w:eastAsia="Times New Roman" w:hAnsi="Times New Roman" w:cs="Times New Roman"/>
          <w:kern w:val="0"/>
          <w:lang w:eastAsia="pl-PL"/>
          <w14:ligatures w14:val="none"/>
        </w:rPr>
        <w:t>nr</w:t>
      </w:r>
      <w:r w:rsidRPr="00F40AE6">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xx-xxx</w:t>
      </w:r>
      <w:r w:rsidRPr="00F40AE6">
        <w:rPr>
          <w:rFonts w:ascii="Times New Roman" w:eastAsia="Times New Roman" w:hAnsi="Times New Roman" w:cs="Times New Roman"/>
          <w:kern w:val="0"/>
          <w:lang w:eastAsia="pl-PL"/>
          <w14:ligatures w14:val="none"/>
        </w:rPr>
        <w:t xml:space="preserve"> </w:t>
      </w:r>
      <w:r w:rsidR="00923992">
        <w:rPr>
          <w:rFonts w:ascii="Times New Roman" w:eastAsia="Times New Roman" w:hAnsi="Times New Roman" w:cs="Times New Roman"/>
          <w:kern w:val="0"/>
          <w:lang w:eastAsia="pl-PL"/>
          <w14:ligatures w14:val="none"/>
        </w:rPr>
        <w:t>miasto</w:t>
      </w:r>
      <w:r>
        <w:rPr>
          <w:rFonts w:ascii="Times New Roman" w:eastAsia="Times New Roman" w:hAnsi="Times New Roman" w:cs="Times New Roman"/>
          <w:kern w:val="0"/>
          <w:lang w:eastAsia="pl-PL"/>
          <w14:ligatures w14:val="none"/>
        </w:rPr>
        <w:t>,</w:t>
      </w:r>
      <w:r w:rsidRPr="00FB35F1">
        <w:rPr>
          <w:rFonts w:ascii="Times New Roman" w:eastAsia="Times New Roman" w:hAnsi="Times New Roman" w:cs="Times New Roman"/>
          <w:kern w:val="0"/>
          <w:lang w:val="x-none" w:eastAsia="x-none"/>
          <w14:ligatures w14:val="none"/>
        </w:rPr>
        <w:t xml:space="preserve"> </w:t>
      </w:r>
      <w:r w:rsidRPr="00FB35F1">
        <w:rPr>
          <w:rFonts w:ascii="Times New Roman" w:eastAsia="Times New Roman" w:hAnsi="Times New Roman" w:cs="Times New Roman"/>
          <w:b/>
          <w:bCs/>
          <w:kern w:val="0"/>
          <w:lang w:val="x-none" w:eastAsia="x-none"/>
          <w14:ligatures w14:val="none"/>
        </w:rPr>
        <w:t>istotne warunki korzystania ze środowiska</w:t>
      </w:r>
      <w:r w:rsidRPr="00FB35F1">
        <w:rPr>
          <w:rFonts w:ascii="Times New Roman" w:eastAsia="Andale Sans UI" w:hAnsi="Times New Roman" w:cs="Times New Roman"/>
          <w:b/>
          <w:bCs/>
          <w:lang w:val="x-none" w:eastAsia="x-none"/>
          <w14:ligatures w14:val="none"/>
        </w:rPr>
        <w:t xml:space="preserve"> </w:t>
      </w:r>
      <w:r w:rsidRPr="00FB35F1">
        <w:rPr>
          <w:rFonts w:ascii="Times New Roman" w:eastAsia="Andale Sans UI" w:hAnsi="Times New Roman" w:cs="Times New Roman"/>
          <w:lang w:val="x-none" w:eastAsia="x-none"/>
          <w14:ligatures w14:val="none"/>
        </w:rPr>
        <w:t xml:space="preserve">w fazie realizacji i eksploatacji lub użytkowania przedsięwzięcia, ze szczególnym uwzględnieniem konieczności ochrony cennych wartości przyrodniczych, zasobów naturalnych i zabytków oraz ograniczenia uciążliwości dla terenów sąsiednich o których mowa w art. 82 ust. 1 pkt 1 lit </w:t>
      </w:r>
      <w:r w:rsidRPr="00562F86">
        <w:rPr>
          <w:rFonts w:ascii="Times New Roman" w:eastAsia="Andale Sans UI" w:hAnsi="Times New Roman" w:cs="Times New Roman"/>
          <w:lang w:val="x-none" w:eastAsia="x-none"/>
          <w14:ligatures w14:val="none"/>
        </w:rPr>
        <w:t xml:space="preserve">b </w:t>
      </w:r>
      <w:r w:rsidR="007D6AB3" w:rsidRPr="00562F86">
        <w:rPr>
          <w:rFonts w:ascii="Times New Roman" w:eastAsia="Andale Sans UI" w:hAnsi="Times New Roman" w:cs="Times New Roman"/>
          <w:lang w:val="x-none" w:eastAsia="x-none"/>
          <w14:ligatures w14:val="none"/>
        </w:rPr>
        <w:t xml:space="preserve">i c </w:t>
      </w:r>
      <w:r w:rsidRPr="00562F86">
        <w:rPr>
          <w:rFonts w:ascii="Times New Roman" w:eastAsia="Andale Sans UI" w:hAnsi="Times New Roman" w:cs="Times New Roman"/>
          <w:lang w:val="x-none" w:eastAsia="x-none"/>
          <w14:ligatures w14:val="none"/>
        </w:rPr>
        <w:t>ustawy:</w:t>
      </w:r>
    </w:p>
    <w:p w14:paraId="0CFFD3FD" w14:textId="77777777" w:rsidR="00327A38" w:rsidRPr="00327A38" w:rsidRDefault="00327A38" w:rsidP="00327A38">
      <w:pPr>
        <w:suppressAutoHyphens/>
        <w:spacing w:after="0" w:line="276" w:lineRule="auto"/>
        <w:ind w:left="426"/>
        <w:jc w:val="both"/>
        <w:rPr>
          <w:rFonts w:ascii="Times New Roman" w:eastAsia="Times New Roman" w:hAnsi="Times New Roman" w:cs="Times New Roman"/>
          <w:kern w:val="0"/>
          <w:sz w:val="6"/>
          <w:szCs w:val="6"/>
          <w:lang w:eastAsia="x-none"/>
          <w14:ligatures w14:val="none"/>
        </w:rPr>
      </w:pPr>
    </w:p>
    <w:p w14:paraId="64EA813C" w14:textId="77777777" w:rsid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W celu zabezpieczenia gruntu oraz wód podziemnych i powierzchniowych przed zanieczyszczeniem substancjami ropopochodnymi podczas realizacji inwestycji używać wyłącznie sprawnego sprzętu oraz monitorować ewentualne wycieki mogące powstać w wyniku awarii. Zapewnić dostępność sorbentów, a w przypadku wycieku substancji niebezpiecznych zanieczyszczony grunt lub zużyty sorbent zebrać i przekazać uprawnionym odbiorcom odpadów.</w:t>
      </w:r>
    </w:p>
    <w:p w14:paraId="104E986D" w14:textId="7CD0C179" w:rsidR="00662571" w:rsidRPr="00662571" w:rsidRDefault="00662571"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662571">
        <w:rPr>
          <w:rFonts w:ascii="Times New Roman" w:hAnsi="Times New Roman" w:cs="Times New Roman"/>
        </w:rPr>
        <w:t>Istniejące na terenie inwestycji podziemne urządzenia odwadniające (drenaże) należy zachować w sprawności technicznej, monitorować ich działanie i w razie konieczności przeprowadzać ich konserwację, tak aby nie doszło do ograniczenia funkcji odwadniających oraz nie wystąpiło zanieczyszczenie wód podziemnych i gruntu.</w:t>
      </w:r>
    </w:p>
    <w:p w14:paraId="136CD768"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519066E1"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Wszelkie naprawy maszyn oraz ich tankowanie wykonywać poza miejscem inwestycji, w miejscach odpowiednio przystosowanych i zabezpieczonych przed przedostaniem się zanieczyszczeń do gruntu i wód podziemnych.</w:t>
      </w:r>
    </w:p>
    <w:p w14:paraId="2BC7A520"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251678DF"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Zaplecze budowy oraz miejsce składowania materiałów budowlanych, a także lokalizację postoju pojazdów i maszyn oraz miejsc magazynowania odpadów zorganizować na terenie utwardzonym lub posiadającym uszczelnioną powierzchnię, w odległości co najmniej 50 m od terenów z płytkim zaleganiem wód podziemnych, zbiorników i cieków wodnych.</w:t>
      </w:r>
    </w:p>
    <w:p w14:paraId="6A27B7FC"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10CA2880"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W celu ograniczenia emisji hałasu, wibracji i zanieczyszczeń do powietrza uciążliwe prace związane z realizacją przedsięwzięcia – w szczególności prace hałaśliwe oraz wymagające użycia ciężkiego sprzętu lub transportu – prowadzić wyłącznie w porze dziennej, tj. w godzinach 6:00–22:00.</w:t>
      </w:r>
    </w:p>
    <w:p w14:paraId="368063D5"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7682B818"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Prace budowlane rozpoczynać poza okresem lęgowym ptaków oraz kluczowym okresem rozrodu dziko występujących gatunków zwierząt, przypadającym od 1 marca do 31 sierpnia, albo w innym terminie po potwierdzeniu – dokonanym maksymalnie na 2 dni przed zajęciem terenu przez specjalistę przyrodnika – braku aktywnych lęgów ptaków oraz rozrodu zwierząt.</w:t>
      </w:r>
    </w:p>
    <w:p w14:paraId="0FDD6922"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3C16ECEE" w14:textId="77777777" w:rsid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W przypadku zabezpieczania wykopów ściankami szczelnymi pozostawić co najmniej 40–50 cm części ścianki ponad poziom gruntu lub zastosować siatkę zabezpieczającą o oczkach nie większych niż 0,5 × 0,5 cm. Otwory wykonywane na czas przerwy w pracy należy zakrywać siatkami, a przed wznowieniem robót każdorazowo kontrolować wykopy pod kątem obecności zwierząt. W przypadku uwięzienia zwierzęta uwalniać i przenosić poza teren przedsięwzięcia na odległość co najmniej 500 m.</w:t>
      </w:r>
    </w:p>
    <w:p w14:paraId="476DFD41" w14:textId="59C48E93" w:rsidR="00375C30" w:rsidRPr="003A26C4" w:rsidRDefault="00375C30"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A26C4">
        <w:rPr>
          <w:rFonts w:ascii="Times New Roman" w:eastAsia="Times New Roman" w:hAnsi="Times New Roman" w:cs="Times New Roman"/>
          <w:kern w:val="0"/>
          <w:lang w:eastAsia="pl-PL"/>
          <w14:ligatures w14:val="none"/>
        </w:rPr>
        <w:lastRenderedPageBreak/>
        <w:t>Wykopy prowadzić w okresach suchych; w przypadku pojawienia się zwierciadła wód gruntowych powyżej rzędnej dna wykopu lub silnych opadów, odwodnić przy użyciu przenośnej pompy, z odprowadzeniem wód powierzchniowo w granicach działek inwestycyjnych.</w:t>
      </w:r>
    </w:p>
    <w:p w14:paraId="568C4D69"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5F82A503"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Nie usuwać drzew ani krzewów w ramach realizacji przedsięwzięcia.</w:t>
      </w:r>
    </w:p>
    <w:p w14:paraId="32014533"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75C87896"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Zadrzewienia znajdujące się w zasięgu prac, a nieprzeznaczone do usunięcia, zabezpieczyć na czas robót przed uszkodzeniem, m.in. poprzez:</w:t>
      </w:r>
    </w:p>
    <w:p w14:paraId="26C70223" w14:textId="285736DA" w:rsidR="00327A38" w:rsidRPr="00327A38" w:rsidRDefault="00327A38" w:rsidP="00327A38">
      <w:pPr>
        <w:pStyle w:val="Akapitzlist"/>
        <w:numPr>
          <w:ilvl w:val="1"/>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odeskowanie pni drzew,</w:t>
      </w:r>
    </w:p>
    <w:p w14:paraId="3BA9C511" w14:textId="2588F00A" w:rsidR="00327A38" w:rsidRPr="00327A38" w:rsidRDefault="00327A38" w:rsidP="00327A38">
      <w:pPr>
        <w:pStyle w:val="Akapitzlist"/>
        <w:numPr>
          <w:ilvl w:val="1"/>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wygrodzenie obszaru występowania krzewów,</w:t>
      </w:r>
    </w:p>
    <w:p w14:paraId="7AF9FA88" w14:textId="6B3AABA2" w:rsidR="00327A38" w:rsidRPr="00327A38" w:rsidRDefault="00327A38" w:rsidP="00327A38">
      <w:pPr>
        <w:pStyle w:val="Akapitzlist"/>
        <w:numPr>
          <w:ilvl w:val="1"/>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zastosowanie mat ograniczających transpirację oraz prowadzenie wykopów krótkimi odcinkami w celu ograniczenia przesuszenia bryły korzeniowej,</w:t>
      </w:r>
    </w:p>
    <w:p w14:paraId="630D400B" w14:textId="5FA7F7B1" w:rsidR="00327A38" w:rsidRPr="00327A38" w:rsidRDefault="00327A38" w:rsidP="00327A38">
      <w:pPr>
        <w:pStyle w:val="Akapitzlist"/>
        <w:numPr>
          <w:ilvl w:val="1"/>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prowadzenie prac w bezpośrednim sąsiedztwie systemów korzeniowych ręcznie, o ile technologia prac na to pozwala; ewentualne uszkodzenia mechaniczne zabezpieczyć preparatem grzybobójczym,</w:t>
      </w:r>
    </w:p>
    <w:p w14:paraId="0E5EE3F4" w14:textId="5FDD0C3D" w:rsidR="00327A38" w:rsidRPr="00327A38" w:rsidRDefault="00327A38" w:rsidP="00327A38">
      <w:pPr>
        <w:pStyle w:val="Akapitzlist"/>
        <w:numPr>
          <w:ilvl w:val="1"/>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organizowanie zaplecza budowy oraz miejsc postoju maszyn i składowania materiałów poza zasięgiem rzutu koron drzew.</w:t>
      </w:r>
    </w:p>
    <w:p w14:paraId="695BC814"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01178933" w14:textId="77777777"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Przed podjęciem każdego etapu prac przeprowadzać kontrolę terenu, w tym wykopów, pod kątem uwięzionych małych zwierząt. W razie konieczności zwierzęta wypuszczać w bezpiecznym miejscu. Kontrole mogą być prowadzone przez pracowników przeszkolonych w zakresie zoologicznym; nie wymaga się wprowadzania odrębnego nadzoru przyrodniczego.</w:t>
      </w:r>
    </w:p>
    <w:p w14:paraId="7EF72C82"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6B738643" w14:textId="77777777" w:rsidR="00327A38" w:rsidRPr="00327A38" w:rsidRDefault="00327A38" w:rsidP="00280530">
      <w:pPr>
        <w:pStyle w:val="Akapitzlist"/>
        <w:numPr>
          <w:ilvl w:val="0"/>
          <w:numId w:val="35"/>
        </w:numPr>
        <w:suppressAutoHyphens/>
        <w:spacing w:after="0" w:line="276" w:lineRule="auto"/>
        <w:ind w:left="567" w:hanging="499"/>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W przypadku stosowania oświetlenia terenu ograniczyć je do niezbędnego minimum oraz stosować niskoemisyjne w zakresie UV źródła światła wraz z oprawami kierunkowymi kierującymi strumień światła ku dołowi, dążąc do spełnienia wymogu ULOR = 0%.</w:t>
      </w:r>
    </w:p>
    <w:p w14:paraId="49F2BAA4" w14:textId="77777777" w:rsidR="00327A38" w:rsidRPr="00327A38" w:rsidRDefault="00327A38" w:rsidP="00327A38">
      <w:pPr>
        <w:suppressAutoHyphens/>
        <w:spacing w:after="0" w:line="276" w:lineRule="auto"/>
        <w:ind w:left="567" w:hanging="501"/>
        <w:jc w:val="both"/>
        <w:rPr>
          <w:rFonts w:ascii="Times New Roman" w:eastAsia="Times New Roman" w:hAnsi="Times New Roman" w:cs="Times New Roman"/>
          <w:kern w:val="0"/>
          <w:sz w:val="6"/>
          <w:szCs w:val="6"/>
          <w:lang w:eastAsia="x-none"/>
          <w14:ligatures w14:val="none"/>
        </w:rPr>
      </w:pPr>
    </w:p>
    <w:p w14:paraId="03B4D602" w14:textId="7FEEFA9E" w:rsidR="00327A38" w:rsidRPr="00327A38" w:rsidRDefault="00327A38" w:rsidP="00327A38">
      <w:pPr>
        <w:pStyle w:val="Akapitzlist"/>
        <w:numPr>
          <w:ilvl w:val="0"/>
          <w:numId w:val="35"/>
        </w:numPr>
        <w:suppressAutoHyphens/>
        <w:spacing w:after="0" w:line="276" w:lineRule="auto"/>
        <w:ind w:left="567" w:hanging="501"/>
        <w:jc w:val="both"/>
        <w:rPr>
          <w:rFonts w:ascii="Times New Roman" w:eastAsia="Times New Roman" w:hAnsi="Times New Roman" w:cs="Times New Roman"/>
          <w:kern w:val="0"/>
          <w:lang w:eastAsia="x-none"/>
          <w14:ligatures w14:val="none"/>
        </w:rPr>
      </w:pPr>
      <w:r w:rsidRPr="00327A38">
        <w:rPr>
          <w:rFonts w:ascii="Times New Roman" w:eastAsia="Times New Roman" w:hAnsi="Times New Roman" w:cs="Times New Roman"/>
          <w:kern w:val="0"/>
          <w:lang w:eastAsia="x-none"/>
          <w14:ligatures w14:val="none"/>
        </w:rPr>
        <w:t>Teren przedsięwzięcia, który nie zostanie zagospodarowany, przeznaczyć na powierzchnię biologicznie czynną.</w:t>
      </w:r>
    </w:p>
    <w:p w14:paraId="5E956027" w14:textId="77777777" w:rsidR="00041D63" w:rsidRDefault="00041D63" w:rsidP="00FE4D02">
      <w:pPr>
        <w:spacing w:after="0" w:line="276" w:lineRule="auto"/>
        <w:ind w:left="426" w:hanging="397"/>
        <w:jc w:val="center"/>
        <w:rPr>
          <w:rFonts w:ascii="Times New Roman" w:eastAsia="Times New Roman" w:hAnsi="Times New Roman" w:cs="Times New Roman"/>
          <w:b/>
          <w:kern w:val="0"/>
          <w:lang w:val="x-none" w:eastAsia="x-none"/>
          <w14:ligatures w14:val="none"/>
        </w:rPr>
      </w:pPr>
    </w:p>
    <w:p w14:paraId="50B1B98E" w14:textId="2D845028" w:rsidR="00041D63" w:rsidRDefault="00041D63" w:rsidP="00041D63">
      <w:pPr>
        <w:pStyle w:val="Akapitzlist"/>
        <w:numPr>
          <w:ilvl w:val="0"/>
          <w:numId w:val="7"/>
        </w:numPr>
        <w:spacing w:after="0" w:line="276" w:lineRule="auto"/>
        <w:jc w:val="both"/>
        <w:rPr>
          <w:rFonts w:ascii="Times New Roman" w:eastAsia="Times New Roman" w:hAnsi="Times New Roman" w:cs="Times New Roman"/>
          <w:bCs/>
          <w:kern w:val="0"/>
          <w:lang w:val="x-none" w:eastAsia="x-none"/>
          <w14:ligatures w14:val="none"/>
        </w:rPr>
      </w:pPr>
      <w:r w:rsidRPr="00041D63">
        <w:rPr>
          <w:rFonts w:ascii="Times New Roman" w:eastAsia="Times New Roman" w:hAnsi="Times New Roman" w:cs="Times New Roman"/>
          <w:bCs/>
          <w:kern w:val="0"/>
          <w:lang w:val="x-none" w:eastAsia="x-none"/>
          <w14:ligatures w14:val="none"/>
        </w:rPr>
        <w:t>Charakterystyka planowanego przedsięwzięcia stanowi załącznik Nr 1 do decyzji.</w:t>
      </w:r>
    </w:p>
    <w:p w14:paraId="6DBC43B4" w14:textId="4D285048" w:rsidR="00F41A28" w:rsidRPr="00041D63" w:rsidRDefault="00041D63" w:rsidP="00041D63">
      <w:pPr>
        <w:spacing w:after="0" w:line="276" w:lineRule="auto"/>
        <w:ind w:left="426" w:hanging="397"/>
        <w:jc w:val="both"/>
        <w:rPr>
          <w:rFonts w:ascii="Times New Roman" w:eastAsia="Times New Roman" w:hAnsi="Times New Roman" w:cs="Times New Roman"/>
          <w:bCs/>
          <w:kern w:val="0"/>
          <w:lang w:val="x-none" w:eastAsia="x-none"/>
          <w14:ligatures w14:val="none"/>
        </w:rPr>
      </w:pPr>
      <w:r w:rsidRPr="00041D63">
        <w:rPr>
          <w:rFonts w:ascii="Times New Roman" w:eastAsia="Times New Roman" w:hAnsi="Times New Roman" w:cs="Times New Roman"/>
          <w:bCs/>
          <w:kern w:val="0"/>
          <w:lang w:val="x-none" w:eastAsia="x-none"/>
          <w14:ligatures w14:val="none"/>
        </w:rPr>
        <w:t>4.</w:t>
      </w:r>
      <w:r w:rsidRPr="00041D63">
        <w:rPr>
          <w:rFonts w:ascii="Times New Roman" w:eastAsia="Times New Roman" w:hAnsi="Times New Roman" w:cs="Times New Roman"/>
          <w:bCs/>
          <w:kern w:val="0"/>
          <w:lang w:val="x-none" w:eastAsia="x-none"/>
          <w14:ligatures w14:val="none"/>
        </w:rPr>
        <w:tab/>
        <w:t>Mapa z zaznaczonym terenem, na którym będzie realizowane przedsięwzięcie, oraz z zaznaczonym przewidywanym obszarem, o którym mowa w art. 74 ust. 3a zdanie drugie ustawy, wraz z zaznaczoną odległością, o której mowa w ust. 3a pkt 1 (tj. odległością 100 m od granic terenu, na którym będzie realizowane przedsięwzięcie), sporządzona na podkładzie wykonanym na podstawie kopii mapy ewidencyjnej o której mowa w pkt 3 stanowi załącznik Nr 2 do decyzji.</w:t>
      </w:r>
    </w:p>
    <w:p w14:paraId="50F0D76B" w14:textId="51B0265B" w:rsidR="003E5894" w:rsidRDefault="003E5894" w:rsidP="00FE4D02">
      <w:pPr>
        <w:spacing w:after="0" w:line="276" w:lineRule="auto"/>
        <w:ind w:left="426" w:hanging="397"/>
        <w:jc w:val="center"/>
        <w:rPr>
          <w:rFonts w:ascii="Times New Roman" w:eastAsia="Times New Roman" w:hAnsi="Times New Roman" w:cs="Times New Roman"/>
          <w:b/>
          <w:kern w:val="0"/>
          <w:lang w:val="x-none" w:eastAsia="x-none"/>
          <w14:ligatures w14:val="none"/>
        </w:rPr>
      </w:pPr>
      <w:r w:rsidRPr="003E5894">
        <w:rPr>
          <w:rFonts w:ascii="Times New Roman" w:eastAsia="Times New Roman" w:hAnsi="Times New Roman" w:cs="Times New Roman"/>
          <w:b/>
          <w:kern w:val="0"/>
          <w:lang w:val="x-none" w:eastAsia="x-none"/>
          <w14:ligatures w14:val="none"/>
        </w:rPr>
        <w:t>Uzasadnienie</w:t>
      </w:r>
    </w:p>
    <w:p w14:paraId="55A3112C" w14:textId="77777777" w:rsidR="00FE4D02" w:rsidRPr="003E5894" w:rsidRDefault="00FE4D02" w:rsidP="00FE4D02">
      <w:pPr>
        <w:spacing w:after="0" w:line="276" w:lineRule="auto"/>
        <w:ind w:left="426" w:hanging="397"/>
        <w:jc w:val="center"/>
        <w:rPr>
          <w:rFonts w:ascii="Times New Roman" w:eastAsia="Times New Roman" w:hAnsi="Times New Roman" w:cs="Times New Roman"/>
          <w:bCs/>
          <w:kern w:val="0"/>
          <w:lang w:eastAsia="x-none"/>
          <w14:ligatures w14:val="none"/>
        </w:rPr>
      </w:pPr>
    </w:p>
    <w:p w14:paraId="0198F138" w14:textId="366DEB2D" w:rsidR="003E5894" w:rsidRPr="003E5894" w:rsidRDefault="00FE4D02" w:rsidP="00280530">
      <w:pPr>
        <w:spacing w:after="120" w:line="276" w:lineRule="auto"/>
        <w:jc w:val="both"/>
        <w:rPr>
          <w:rFonts w:ascii="Times New Roman" w:eastAsia="Times New Roman" w:hAnsi="Times New Roman" w:cs="Times New Roman"/>
          <w:kern w:val="0"/>
          <w:lang w:val="x-none" w:eastAsia="x-none"/>
          <w14:ligatures w14:val="none"/>
        </w:rPr>
      </w:pPr>
      <w:r>
        <w:rPr>
          <w:rFonts w:ascii="Times New Roman" w:eastAsia="Times New Roman" w:hAnsi="Times New Roman" w:cs="Times New Roman"/>
          <w:kern w:val="0"/>
          <w:lang w:eastAsia="pl-PL"/>
          <w14:ligatures w14:val="none"/>
        </w:rPr>
        <w:t>N</w:t>
      </w:r>
      <w:r w:rsidRPr="00FE4D02">
        <w:rPr>
          <w:rFonts w:ascii="Times New Roman" w:eastAsia="Times New Roman" w:hAnsi="Times New Roman" w:cs="Times New Roman"/>
          <w:kern w:val="0"/>
          <w:lang w:eastAsia="pl-PL"/>
          <w14:ligatures w14:val="none"/>
        </w:rPr>
        <w:t xml:space="preserve">a wniosek z dnia 17 października 2025 r. (data wpływu: 20 października 2025 r.), złożony przez Panią </w:t>
      </w:r>
      <w:r w:rsidR="002B3BF0">
        <w:rPr>
          <w:rFonts w:ascii="Times New Roman" w:eastAsia="Times New Roman" w:hAnsi="Times New Roman" w:cs="Times New Roman"/>
          <w:kern w:val="0"/>
          <w:lang w:eastAsia="pl-PL"/>
          <w14:ligatures w14:val="none"/>
        </w:rPr>
        <w:t>imię</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nazwisko</w:t>
      </w:r>
      <w:r w:rsidRPr="00FE4D02">
        <w:rPr>
          <w:rFonts w:ascii="Times New Roman" w:eastAsia="Times New Roman" w:hAnsi="Times New Roman" w:cs="Times New Roman"/>
          <w:kern w:val="0"/>
          <w:lang w:eastAsia="pl-PL"/>
          <w14:ligatures w14:val="none"/>
        </w:rPr>
        <w:t xml:space="preserve"> zamieszkałą w </w:t>
      </w:r>
      <w:r w:rsidR="002B3BF0">
        <w:rPr>
          <w:rFonts w:ascii="Times New Roman" w:eastAsia="Times New Roman" w:hAnsi="Times New Roman" w:cs="Times New Roman"/>
          <w:kern w:val="0"/>
          <w:lang w:eastAsia="pl-PL"/>
          <w14:ligatures w14:val="none"/>
        </w:rPr>
        <w:t>miejscowość nr</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xx-xxx</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miasto,</w:t>
      </w:r>
      <w:r w:rsidRPr="00FE4D02">
        <w:rPr>
          <w:rFonts w:ascii="Times New Roman" w:eastAsia="Times New Roman" w:hAnsi="Times New Roman" w:cs="Times New Roman"/>
          <w:kern w:val="0"/>
          <w:lang w:eastAsia="pl-PL"/>
          <w14:ligatures w14:val="none"/>
        </w:rPr>
        <w:t xml:space="preserve"> reprezentowaną przez pełnomocnika Panią </w:t>
      </w:r>
      <w:r w:rsidR="002B3BF0">
        <w:rPr>
          <w:rFonts w:ascii="Times New Roman" w:eastAsia="Times New Roman" w:hAnsi="Times New Roman" w:cs="Times New Roman"/>
          <w:kern w:val="0"/>
          <w:lang w:eastAsia="pl-PL"/>
          <w14:ligatures w14:val="none"/>
        </w:rPr>
        <w:t>imię</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nazwisko</w:t>
      </w:r>
      <w:r w:rsidRPr="00FE4D02">
        <w:rPr>
          <w:rFonts w:ascii="Times New Roman" w:eastAsia="Times New Roman" w:hAnsi="Times New Roman" w:cs="Times New Roman"/>
          <w:kern w:val="0"/>
          <w:lang w:eastAsia="pl-PL"/>
          <w14:ligatures w14:val="none"/>
        </w:rPr>
        <w:t xml:space="preserve">, ul. </w:t>
      </w:r>
      <w:r w:rsidR="002B3BF0">
        <w:rPr>
          <w:rFonts w:ascii="Times New Roman" w:eastAsia="Times New Roman" w:hAnsi="Times New Roman" w:cs="Times New Roman"/>
          <w:kern w:val="0"/>
          <w:lang w:eastAsia="pl-PL"/>
          <w14:ligatures w14:val="none"/>
        </w:rPr>
        <w:t>nazwa ulicy</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nr</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xx-xxx</w:t>
      </w:r>
      <w:r w:rsidRPr="00FE4D02">
        <w:rPr>
          <w:rFonts w:ascii="Times New Roman" w:eastAsia="Times New Roman" w:hAnsi="Times New Roman" w:cs="Times New Roman"/>
          <w:kern w:val="0"/>
          <w:lang w:eastAsia="pl-PL"/>
          <w14:ligatures w14:val="none"/>
        </w:rPr>
        <w:t xml:space="preserve"> </w:t>
      </w:r>
      <w:r w:rsidR="002B3BF0">
        <w:rPr>
          <w:rFonts w:ascii="Times New Roman" w:eastAsia="Times New Roman" w:hAnsi="Times New Roman" w:cs="Times New Roman"/>
          <w:kern w:val="0"/>
          <w:lang w:eastAsia="pl-PL"/>
          <w14:ligatures w14:val="none"/>
        </w:rPr>
        <w:t>miasto</w:t>
      </w:r>
      <w:r w:rsidRPr="00FE4D02">
        <w:rPr>
          <w:rFonts w:ascii="Times New Roman" w:eastAsia="Times New Roman" w:hAnsi="Times New Roman" w:cs="Times New Roman"/>
          <w:kern w:val="0"/>
          <w:lang w:eastAsia="pl-PL"/>
          <w14:ligatures w14:val="none"/>
        </w:rPr>
        <w:t xml:space="preserve">, wszczęte zostało w dniu 20 października 2025 r. postępowanie w sprawie wydania decyzji o środowiskowych uwarunkowaniach na realizację przedsięwzięcia pn. „Budowa osiedla domów jednorodzinnych </w:t>
      </w:r>
      <w:r w:rsidRPr="00FE4D02">
        <w:rPr>
          <w:rFonts w:ascii="Times New Roman" w:eastAsia="Times New Roman" w:hAnsi="Times New Roman" w:cs="Times New Roman"/>
          <w:kern w:val="0"/>
          <w:lang w:eastAsia="pl-PL"/>
          <w14:ligatures w14:val="none"/>
        </w:rPr>
        <w:lastRenderedPageBreak/>
        <w:t>na terenie działek numer: 1/13, 1/14, 1/15, 1/16, 1/17, 1/18, 1/19, 1/20, 1/21, 1/22, 1/23, 1/24, 1/25, 1/26, 1/27, 1/28, 1/29, 1/30, 1/32, 1/33, 1/34, 1/35, obręb Dziemiony”, gmina Chełmża.</w:t>
      </w:r>
      <w:bookmarkStart w:id="6" w:name="_Hlk535491177"/>
    </w:p>
    <w:p w14:paraId="636A96A8" w14:textId="26A7E3F8" w:rsidR="003E5894" w:rsidRPr="007E3291" w:rsidRDefault="003E5894" w:rsidP="00280530">
      <w:pPr>
        <w:spacing w:after="120" w:line="276" w:lineRule="auto"/>
        <w:jc w:val="both"/>
        <w:rPr>
          <w:rFonts w:ascii="Times New Roman" w:eastAsia="Times New Roman" w:hAnsi="Times New Roman" w:cs="Times New Roman"/>
          <w:bCs/>
          <w:color w:val="00B0F0"/>
          <w:kern w:val="0"/>
          <w:lang w:eastAsia="x-none"/>
          <w14:ligatures w14:val="none"/>
        </w:rPr>
      </w:pPr>
      <w:r w:rsidRPr="003E5894">
        <w:rPr>
          <w:rFonts w:ascii="Times New Roman" w:eastAsia="Times New Roman" w:hAnsi="Times New Roman" w:cs="Times New Roman"/>
          <w:bCs/>
          <w:kern w:val="0"/>
          <w:lang w:eastAsia="x-none"/>
          <w14:ligatures w14:val="none"/>
        </w:rPr>
        <w:t>Do wniosku dołączone zostały dokumenty określone w art. 74 ust. 1 ustawy</w:t>
      </w:r>
      <w:r w:rsidR="003904F8">
        <w:rPr>
          <w:rFonts w:ascii="Times New Roman" w:eastAsia="Times New Roman" w:hAnsi="Times New Roman" w:cs="Times New Roman"/>
          <w:bCs/>
          <w:kern w:val="0"/>
          <w:lang w:eastAsia="x-none"/>
          <w14:ligatures w14:val="none"/>
        </w:rPr>
        <w:t xml:space="preserve">. </w:t>
      </w:r>
    </w:p>
    <w:bookmarkEnd w:id="6"/>
    <w:p w14:paraId="58561206" w14:textId="4B986260" w:rsidR="007E3291" w:rsidRDefault="007E3291" w:rsidP="00280530">
      <w:pPr>
        <w:suppressAutoHyphens/>
        <w:spacing w:after="120" w:line="276" w:lineRule="auto"/>
        <w:jc w:val="both"/>
        <w:rPr>
          <w:rFonts w:ascii="Times New Roman" w:eastAsia="Times New Roman" w:hAnsi="Times New Roman" w:cs="Times New Roman"/>
          <w:bCs/>
          <w:kern w:val="0"/>
          <w:lang w:eastAsia="pl-PL"/>
          <w14:ligatures w14:val="none"/>
        </w:rPr>
      </w:pPr>
      <w:r w:rsidRPr="007E3291">
        <w:rPr>
          <w:rFonts w:ascii="Times New Roman" w:eastAsia="Times New Roman" w:hAnsi="Times New Roman" w:cs="Times New Roman"/>
          <w:bCs/>
          <w:kern w:val="0"/>
          <w:lang w:eastAsia="pl-PL"/>
          <w14:ligatures w14:val="none"/>
        </w:rPr>
        <w:t>Informację o złożonym wniosku podano do publicznej wiadomości, poprzez opublikowanie karty informacyjnej na stronie Biuletynu Informacji Publicznej Gminy Chełmża</w:t>
      </w:r>
      <w:r w:rsidR="00D52CF9">
        <w:rPr>
          <w:rFonts w:ascii="Times New Roman" w:eastAsia="Times New Roman" w:hAnsi="Times New Roman" w:cs="Times New Roman"/>
          <w:bCs/>
          <w:kern w:val="0"/>
          <w:lang w:eastAsia="pl-PL"/>
          <w14:ligatures w14:val="none"/>
        </w:rPr>
        <w:t>:</w:t>
      </w:r>
      <w:r w:rsidRPr="007E3291">
        <w:rPr>
          <w:rFonts w:ascii="Times New Roman" w:eastAsia="Times New Roman" w:hAnsi="Times New Roman" w:cs="Times New Roman"/>
          <w:bCs/>
          <w:kern w:val="0"/>
          <w:lang w:eastAsia="pl-PL"/>
          <w14:ligatures w14:val="none"/>
        </w:rPr>
        <w:t xml:space="preserve"> </w:t>
      </w:r>
      <w:hyperlink r:id="rId8" w:history="1">
        <w:r w:rsidR="00D52CF9" w:rsidRPr="00474EF2">
          <w:rPr>
            <w:rStyle w:val="Hipercze"/>
            <w:rFonts w:ascii="Times New Roman" w:eastAsia="Times New Roman" w:hAnsi="Times New Roman" w:cs="Times New Roman"/>
            <w:bCs/>
            <w:kern w:val="0"/>
            <w:lang w:eastAsia="pl-PL"/>
            <w14:ligatures w14:val="none"/>
          </w:rPr>
          <w:t>https://www.bip.gminachelmza.pl/11279,wykaz-danych-o-srodowisku</w:t>
        </w:r>
      </w:hyperlink>
      <w:r w:rsidR="00D52CF9">
        <w:rPr>
          <w:rFonts w:ascii="Times New Roman" w:eastAsia="Times New Roman" w:hAnsi="Times New Roman" w:cs="Times New Roman"/>
          <w:bCs/>
          <w:kern w:val="0"/>
          <w:lang w:eastAsia="pl-PL"/>
          <w14:ligatures w14:val="none"/>
        </w:rPr>
        <w:t xml:space="preserve">, </w:t>
      </w:r>
      <w:r w:rsidRPr="007E3291">
        <w:rPr>
          <w:rFonts w:ascii="Times New Roman" w:eastAsia="Times New Roman" w:hAnsi="Times New Roman" w:cs="Times New Roman"/>
          <w:bCs/>
          <w:kern w:val="0"/>
          <w:lang w:eastAsia="pl-PL"/>
          <w14:ligatures w14:val="none"/>
        </w:rPr>
        <w:t xml:space="preserve">pod numerem </w:t>
      </w:r>
      <w:r w:rsidR="009D3CC2">
        <w:rPr>
          <w:rFonts w:ascii="Times New Roman" w:eastAsia="Times New Roman" w:hAnsi="Times New Roman" w:cs="Times New Roman"/>
          <w:bCs/>
          <w:kern w:val="0"/>
          <w:lang w:eastAsia="pl-PL"/>
          <w14:ligatures w14:val="none"/>
        </w:rPr>
        <w:t>7</w:t>
      </w:r>
      <w:r w:rsidRPr="007E3291">
        <w:rPr>
          <w:rFonts w:ascii="Times New Roman" w:eastAsia="Times New Roman" w:hAnsi="Times New Roman" w:cs="Times New Roman"/>
          <w:bCs/>
          <w:kern w:val="0"/>
          <w:lang w:eastAsia="pl-PL"/>
          <w14:ligatures w14:val="none"/>
        </w:rPr>
        <w:t>/2025.</w:t>
      </w:r>
    </w:p>
    <w:p w14:paraId="7DF846EA" w14:textId="6AE767E6" w:rsidR="007E3291" w:rsidRDefault="007E3291" w:rsidP="00280530">
      <w:pPr>
        <w:suppressAutoHyphens/>
        <w:spacing w:after="120" w:line="276" w:lineRule="auto"/>
        <w:jc w:val="both"/>
        <w:rPr>
          <w:rFonts w:ascii="Times New Roman" w:eastAsia="Times New Roman" w:hAnsi="Times New Roman" w:cs="Times New Roman"/>
          <w:bCs/>
          <w:kern w:val="0"/>
          <w:lang w:eastAsia="pl-PL"/>
          <w14:ligatures w14:val="none"/>
        </w:rPr>
      </w:pPr>
      <w:r w:rsidRPr="007E3291">
        <w:rPr>
          <w:rFonts w:ascii="Times New Roman" w:eastAsia="Times New Roman" w:hAnsi="Times New Roman" w:cs="Times New Roman"/>
          <w:bCs/>
          <w:kern w:val="0"/>
          <w:lang w:eastAsia="pl-PL"/>
          <w14:ligatures w14:val="none"/>
        </w:rPr>
        <w:t xml:space="preserve">Planowane przedsięwzięcie zalicza się do kategorii przedsięwzięć mogących potencjalnie znacząco oddziaływać na środowisko, zgodnie </w:t>
      </w:r>
      <w:r w:rsidR="003904F8">
        <w:rPr>
          <w:rFonts w:ascii="Times New Roman" w:eastAsia="Times New Roman" w:hAnsi="Times New Roman" w:cs="Times New Roman"/>
          <w:bCs/>
          <w:kern w:val="0"/>
          <w:lang w:eastAsia="pl-PL"/>
          <w14:ligatures w14:val="none"/>
        </w:rPr>
        <w:t>z</w:t>
      </w:r>
      <w:r w:rsidR="003904F8" w:rsidRPr="003904F8">
        <w:rPr>
          <w:rFonts w:ascii="Times New Roman" w:eastAsia="Times New Roman" w:hAnsi="Times New Roman" w:cs="Times New Roman"/>
          <w:bCs/>
          <w:kern w:val="0"/>
          <w:lang w:eastAsia="pl-PL"/>
          <w14:ligatures w14:val="none"/>
        </w:rPr>
        <w:t xml:space="preserve"> </w:t>
      </w:r>
      <w:r w:rsidR="009D3CC2" w:rsidRPr="009D3CC2">
        <w:rPr>
          <w:rFonts w:ascii="Times New Roman" w:eastAsia="Times New Roman" w:hAnsi="Times New Roman" w:cs="Times New Roman"/>
          <w:bCs/>
          <w:kern w:val="0"/>
          <w:lang w:eastAsia="pl-PL"/>
          <w14:ligatures w14:val="none"/>
        </w:rPr>
        <w:t xml:space="preserve">§ 3 ust. 1 pkt. 55 lit. b </w:t>
      </w:r>
      <w:proofErr w:type="spellStart"/>
      <w:r w:rsidR="009D3CC2" w:rsidRPr="009D3CC2">
        <w:rPr>
          <w:rFonts w:ascii="Times New Roman" w:eastAsia="Times New Roman" w:hAnsi="Times New Roman" w:cs="Times New Roman"/>
          <w:bCs/>
          <w:kern w:val="0"/>
          <w:lang w:eastAsia="pl-PL"/>
          <w14:ligatures w14:val="none"/>
        </w:rPr>
        <w:t>tiret</w:t>
      </w:r>
      <w:proofErr w:type="spellEnd"/>
      <w:r w:rsidR="009D3CC2" w:rsidRPr="009D3CC2">
        <w:rPr>
          <w:rFonts w:ascii="Times New Roman" w:eastAsia="Times New Roman" w:hAnsi="Times New Roman" w:cs="Times New Roman"/>
          <w:bCs/>
          <w:kern w:val="0"/>
          <w:lang w:eastAsia="pl-PL"/>
          <w14:ligatures w14:val="none"/>
        </w:rPr>
        <w:t xml:space="preserve"> drugie oraz § 3 ust. 1 pkt. 58 lit. b rozporządzenia Rady Ministrów z dnia 10 września 2019 r. w sprawie określenia rodzajów przedsięwzięć mogących znacząco oddziaływać na środowisko (Dz.U. z 2019 r. poz. 1839, z </w:t>
      </w:r>
      <w:proofErr w:type="spellStart"/>
      <w:r w:rsidR="009D3CC2" w:rsidRPr="009D3CC2">
        <w:rPr>
          <w:rFonts w:ascii="Times New Roman" w:eastAsia="Times New Roman" w:hAnsi="Times New Roman" w:cs="Times New Roman"/>
          <w:bCs/>
          <w:kern w:val="0"/>
          <w:lang w:eastAsia="pl-PL"/>
          <w14:ligatures w14:val="none"/>
        </w:rPr>
        <w:t>późn</w:t>
      </w:r>
      <w:proofErr w:type="spellEnd"/>
      <w:r w:rsidR="009D3CC2" w:rsidRPr="009D3CC2">
        <w:rPr>
          <w:rFonts w:ascii="Times New Roman" w:eastAsia="Times New Roman" w:hAnsi="Times New Roman" w:cs="Times New Roman"/>
          <w:bCs/>
          <w:kern w:val="0"/>
          <w:lang w:eastAsia="pl-PL"/>
          <w14:ligatures w14:val="none"/>
        </w:rPr>
        <w:t>. zm.)</w:t>
      </w:r>
      <w:r w:rsidR="009D3CC2">
        <w:rPr>
          <w:rFonts w:ascii="Times New Roman" w:eastAsia="Times New Roman" w:hAnsi="Times New Roman" w:cs="Times New Roman"/>
          <w:bCs/>
          <w:kern w:val="0"/>
          <w:lang w:eastAsia="pl-PL"/>
          <w14:ligatures w14:val="none"/>
        </w:rPr>
        <w:t>.</w:t>
      </w:r>
    </w:p>
    <w:p w14:paraId="2F774D01" w14:textId="77777777" w:rsidR="003904F8" w:rsidRPr="003904F8" w:rsidRDefault="003904F8" w:rsidP="00280530">
      <w:pPr>
        <w:spacing w:after="120" w:line="276" w:lineRule="auto"/>
        <w:ind w:firstLine="708"/>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Zgodnie z art. 74 ust. 3a ustawy, stronami postępowania są wnioskodawca oraz podmioty, którym przysługuje prawo rzeczowe do nieruchomości znajdujących się w obszarze oddziaływania przedsięwzięcia, rozumianym jako teren znajdujący się w odległości do 100 m od granic planowanego przedsięwzięcia.</w:t>
      </w:r>
    </w:p>
    <w:p w14:paraId="2923E820" w14:textId="77777777" w:rsidR="003904F8" w:rsidRPr="003904F8" w:rsidRDefault="003904F8" w:rsidP="00280530">
      <w:pPr>
        <w:spacing w:after="120" w:line="276" w:lineRule="auto"/>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Na podstawie analizy załączonej dokumentacji oraz określonego zasięgu oddziaływania inwestycji ustalono, że liczba stron postępowania przekracza 10. W związku z tym, zgodnie z art. 74 ust. 3 ustawy oraz art. 49 k.p.a., zawiadamianie stron o czynnościach organu administracji publicznej odbywało się w formie obwieszczenia. Obwieszczenie to zostało podane do publicznej wiadomości na okres 14 dni poprzez:</w:t>
      </w:r>
    </w:p>
    <w:p w14:paraId="618CCCB8" w14:textId="77777777" w:rsidR="003904F8" w:rsidRPr="003904F8" w:rsidRDefault="003904F8" w:rsidP="00280530">
      <w:pPr>
        <w:tabs>
          <w:tab w:val="left" w:pos="426"/>
        </w:tabs>
        <w:spacing w:after="120" w:line="276" w:lineRule="auto"/>
        <w:ind w:left="142"/>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w:t>
      </w:r>
      <w:r w:rsidRPr="003904F8">
        <w:rPr>
          <w:rFonts w:ascii="Times New Roman" w:eastAsia="Times New Roman" w:hAnsi="Times New Roman" w:cs="Times New Roman"/>
          <w:kern w:val="0"/>
          <w:lang w:eastAsia="pl-PL"/>
          <w14:ligatures w14:val="none"/>
        </w:rPr>
        <w:tab/>
        <w:t>wywieszenie na tablicy ogłoszeń Urzędu Gminy Chełmża,</w:t>
      </w:r>
    </w:p>
    <w:p w14:paraId="7196986A" w14:textId="04B9D479" w:rsidR="003904F8" w:rsidRPr="003904F8" w:rsidRDefault="003904F8" w:rsidP="00280530">
      <w:pPr>
        <w:tabs>
          <w:tab w:val="left" w:pos="426"/>
        </w:tabs>
        <w:spacing w:after="120" w:line="276" w:lineRule="auto"/>
        <w:ind w:left="142"/>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w:t>
      </w:r>
      <w:r w:rsidRPr="003904F8">
        <w:rPr>
          <w:rFonts w:ascii="Times New Roman" w:eastAsia="Times New Roman" w:hAnsi="Times New Roman" w:cs="Times New Roman"/>
          <w:kern w:val="0"/>
          <w:lang w:eastAsia="pl-PL"/>
          <w14:ligatures w14:val="none"/>
        </w:rPr>
        <w:tab/>
        <w:t>umieszczenie na tablicy ogłoszeń w miejscowości</w:t>
      </w:r>
      <w:r w:rsidR="009D3CC2">
        <w:rPr>
          <w:rFonts w:ascii="Times New Roman" w:eastAsia="Times New Roman" w:hAnsi="Times New Roman" w:cs="Times New Roman"/>
          <w:kern w:val="0"/>
          <w:lang w:eastAsia="pl-PL"/>
          <w14:ligatures w14:val="none"/>
        </w:rPr>
        <w:t>ach: Dziemiony, Skąpe, Nowa Chełmża</w:t>
      </w:r>
    </w:p>
    <w:p w14:paraId="39621817" w14:textId="77777777" w:rsidR="003904F8" w:rsidRPr="003904F8" w:rsidRDefault="003904F8" w:rsidP="00280530">
      <w:pPr>
        <w:tabs>
          <w:tab w:val="left" w:pos="426"/>
        </w:tabs>
        <w:spacing w:after="120" w:line="276" w:lineRule="auto"/>
        <w:ind w:left="142"/>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w:t>
      </w:r>
      <w:r w:rsidRPr="003904F8">
        <w:rPr>
          <w:rFonts w:ascii="Times New Roman" w:eastAsia="Times New Roman" w:hAnsi="Times New Roman" w:cs="Times New Roman"/>
          <w:kern w:val="0"/>
          <w:lang w:eastAsia="pl-PL"/>
          <w14:ligatures w14:val="none"/>
        </w:rPr>
        <w:tab/>
        <w:t>publikację w Biuletynie Informacji Publicznej Gminy Chełmża.</w:t>
      </w:r>
    </w:p>
    <w:p w14:paraId="4727506E" w14:textId="77777777" w:rsidR="00BF5D97" w:rsidRDefault="00BF5D97" w:rsidP="00280530">
      <w:pPr>
        <w:spacing w:after="120" w:line="276" w:lineRule="auto"/>
        <w:jc w:val="both"/>
        <w:rPr>
          <w:rFonts w:ascii="Times New Roman" w:eastAsia="Times New Roman" w:hAnsi="Times New Roman" w:cs="Times New Roman"/>
          <w:kern w:val="0"/>
          <w:lang w:eastAsia="pl-PL"/>
          <w14:ligatures w14:val="none"/>
        </w:rPr>
      </w:pPr>
      <w:r w:rsidRPr="00BF5D97">
        <w:rPr>
          <w:rFonts w:ascii="Times New Roman" w:eastAsia="Times New Roman" w:hAnsi="Times New Roman" w:cs="Times New Roman"/>
          <w:kern w:val="0"/>
          <w:lang w:eastAsia="pl-PL"/>
          <w14:ligatures w14:val="none"/>
        </w:rPr>
        <w:t>Zgodnie z art. 63 ust. 1 ustawy, obowiązek przeprowadzenia oceny oddziaływania na środowisko dla przedsięwzięcia mogącego potencjalnie znacząco oddziaływać na środowisko stwierdza organ właściwy do wydania decyzji. Postanowienie to wydaje się po zasięgnięciu opinii Regionalnego Dyrektora Ochrony Środowiska, Państwowego Inspektora Sanitarnego oraz Dyrektora Regionalnego Zarządu Gospodarki Wodnej Państwowego Gospodarstwa Wodnego Wody Polskie (art. 64 ust. 1 ustawy).</w:t>
      </w:r>
    </w:p>
    <w:p w14:paraId="03F7AA13" w14:textId="3B2928B8" w:rsidR="003904F8" w:rsidRPr="003904F8" w:rsidRDefault="003904F8" w:rsidP="00280530">
      <w:pPr>
        <w:spacing w:after="120" w:line="276" w:lineRule="auto"/>
        <w:jc w:val="both"/>
        <w:rPr>
          <w:rFonts w:ascii="Times New Roman" w:eastAsia="Times New Roman" w:hAnsi="Times New Roman" w:cs="Times New Roman"/>
          <w:kern w:val="0"/>
          <w:lang w:eastAsia="pl-PL"/>
          <w14:ligatures w14:val="none"/>
        </w:rPr>
      </w:pPr>
      <w:r w:rsidRPr="003904F8">
        <w:rPr>
          <w:rFonts w:ascii="Times New Roman" w:eastAsia="Times New Roman" w:hAnsi="Times New Roman" w:cs="Times New Roman"/>
          <w:kern w:val="0"/>
          <w:lang w:eastAsia="pl-PL"/>
          <w14:ligatures w14:val="none"/>
        </w:rPr>
        <w:t xml:space="preserve">W dniu </w:t>
      </w:r>
      <w:r w:rsidR="009D3CC2">
        <w:rPr>
          <w:rFonts w:ascii="Times New Roman" w:eastAsia="Times New Roman" w:hAnsi="Times New Roman" w:cs="Times New Roman"/>
          <w:kern w:val="0"/>
          <w:lang w:eastAsia="pl-PL"/>
          <w14:ligatures w14:val="none"/>
        </w:rPr>
        <w:t>24</w:t>
      </w:r>
      <w:r w:rsidRPr="003904F8">
        <w:rPr>
          <w:rFonts w:ascii="Times New Roman" w:eastAsia="Times New Roman" w:hAnsi="Times New Roman" w:cs="Times New Roman"/>
          <w:kern w:val="0"/>
          <w:lang w:eastAsia="pl-PL"/>
          <w14:ligatures w14:val="none"/>
        </w:rPr>
        <w:t xml:space="preserve"> </w:t>
      </w:r>
      <w:r w:rsidR="009D3CC2">
        <w:rPr>
          <w:rFonts w:ascii="Times New Roman" w:eastAsia="Times New Roman" w:hAnsi="Times New Roman" w:cs="Times New Roman"/>
          <w:kern w:val="0"/>
          <w:lang w:eastAsia="pl-PL"/>
          <w14:ligatures w14:val="none"/>
        </w:rPr>
        <w:t>października</w:t>
      </w:r>
      <w:r w:rsidRPr="003904F8">
        <w:rPr>
          <w:rFonts w:ascii="Times New Roman" w:eastAsia="Times New Roman" w:hAnsi="Times New Roman" w:cs="Times New Roman"/>
          <w:kern w:val="0"/>
          <w:lang w:eastAsia="pl-PL"/>
          <w14:ligatures w14:val="none"/>
        </w:rPr>
        <w:t xml:space="preserve"> 2025 r. Wójt Gminy Chełmża wystąpił do </w:t>
      </w:r>
      <w:r w:rsidR="00BF5D97">
        <w:rPr>
          <w:rFonts w:ascii="Times New Roman" w:eastAsia="Times New Roman" w:hAnsi="Times New Roman" w:cs="Times New Roman"/>
          <w:kern w:val="0"/>
          <w:lang w:eastAsia="pl-PL"/>
          <w14:ligatures w14:val="none"/>
        </w:rPr>
        <w:t xml:space="preserve">ww. </w:t>
      </w:r>
      <w:r w:rsidRPr="003904F8">
        <w:rPr>
          <w:rFonts w:ascii="Times New Roman" w:eastAsia="Times New Roman" w:hAnsi="Times New Roman" w:cs="Times New Roman"/>
          <w:kern w:val="0"/>
          <w:lang w:eastAsia="pl-PL"/>
          <w14:ligatures w14:val="none"/>
        </w:rPr>
        <w:t>organów współdziałających</w:t>
      </w:r>
      <w:r w:rsidR="00BF5D97">
        <w:rPr>
          <w:rFonts w:ascii="Times New Roman" w:eastAsia="Times New Roman" w:hAnsi="Times New Roman" w:cs="Times New Roman"/>
          <w:kern w:val="0"/>
          <w:lang w:eastAsia="pl-PL"/>
          <w14:ligatures w14:val="none"/>
        </w:rPr>
        <w:t xml:space="preserve"> </w:t>
      </w:r>
      <w:r w:rsidRPr="003904F8">
        <w:rPr>
          <w:rFonts w:ascii="Times New Roman" w:eastAsia="Times New Roman" w:hAnsi="Times New Roman" w:cs="Times New Roman"/>
          <w:kern w:val="0"/>
          <w:lang w:eastAsia="pl-PL"/>
          <w14:ligatures w14:val="none"/>
        </w:rPr>
        <w:t xml:space="preserve">z prośbą o wydanie opinii w sprawie obowiązku przeprowadzenia oceny </w:t>
      </w:r>
      <w:bookmarkStart w:id="7" w:name="_Hlk209686754"/>
      <w:r w:rsidRPr="003904F8">
        <w:rPr>
          <w:rFonts w:ascii="Times New Roman" w:eastAsia="Times New Roman" w:hAnsi="Times New Roman" w:cs="Times New Roman"/>
          <w:kern w:val="0"/>
          <w:lang w:eastAsia="pl-PL"/>
          <w14:ligatures w14:val="none"/>
        </w:rPr>
        <w:t>oddziaływania na środowisko</w:t>
      </w:r>
      <w:bookmarkEnd w:id="7"/>
      <w:r w:rsidRPr="003904F8">
        <w:rPr>
          <w:rFonts w:ascii="Times New Roman" w:eastAsia="Times New Roman" w:hAnsi="Times New Roman" w:cs="Times New Roman"/>
          <w:kern w:val="0"/>
          <w:lang w:eastAsia="pl-PL"/>
          <w14:ligatures w14:val="none"/>
        </w:rPr>
        <w:t>.</w:t>
      </w:r>
    </w:p>
    <w:p w14:paraId="6A27F846" w14:textId="77777777" w:rsidR="00C874CF" w:rsidRPr="00C874CF" w:rsidRDefault="00C874CF" w:rsidP="00280530">
      <w:pPr>
        <w:pStyle w:val="NormalnyWeb"/>
        <w:spacing w:before="0" w:beforeAutospacing="0" w:after="0" w:afterAutospacing="0" w:line="276" w:lineRule="auto"/>
        <w:jc w:val="both"/>
      </w:pPr>
      <w:r w:rsidRPr="00C874CF">
        <w:t>W odpowiedzi wpłynęły opinie:</w:t>
      </w:r>
    </w:p>
    <w:p w14:paraId="1A6C7DF5" w14:textId="77777777" w:rsidR="00C874CF" w:rsidRPr="00C874CF" w:rsidRDefault="00C874CF" w:rsidP="00280530">
      <w:pPr>
        <w:pStyle w:val="NormalnyWeb"/>
        <w:numPr>
          <w:ilvl w:val="0"/>
          <w:numId w:val="27"/>
        </w:numPr>
        <w:tabs>
          <w:tab w:val="clear" w:pos="720"/>
        </w:tabs>
        <w:spacing w:before="0" w:beforeAutospacing="0" w:after="0" w:afterAutospacing="0" w:line="276" w:lineRule="auto"/>
        <w:ind w:left="426" w:hanging="357"/>
        <w:jc w:val="both"/>
        <w:rPr>
          <w:bCs/>
        </w:rPr>
      </w:pPr>
      <w:r w:rsidRPr="00C874CF">
        <w:rPr>
          <w:rStyle w:val="Pogrubienie"/>
          <w:rFonts w:eastAsiaTheme="majorEastAsia"/>
          <w:b w:val="0"/>
          <w:bCs w:val="0"/>
        </w:rPr>
        <w:t>Regionalnego Dyrektora Ochrony Środowiska w Bydgoszczy</w:t>
      </w:r>
      <w:r w:rsidRPr="00C874CF">
        <w:rPr>
          <w:bCs/>
        </w:rPr>
        <w:t xml:space="preserve">, który uznał brak konieczności przeprowadzenia oceny oddziaływania na środowisko – pismo z dnia </w:t>
      </w:r>
      <w:r w:rsidRPr="00C874CF">
        <w:rPr>
          <w:rStyle w:val="Pogrubienie"/>
          <w:rFonts w:eastAsiaTheme="majorEastAsia"/>
          <w:b w:val="0"/>
          <w:bCs w:val="0"/>
        </w:rPr>
        <w:t>25 listopada 2025 r.</w:t>
      </w:r>
      <w:r w:rsidRPr="00C874CF">
        <w:rPr>
          <w:bCs/>
        </w:rPr>
        <w:t xml:space="preserve">, znak: </w:t>
      </w:r>
      <w:r w:rsidRPr="00C874CF">
        <w:rPr>
          <w:rStyle w:val="Pogrubienie"/>
          <w:rFonts w:eastAsiaTheme="majorEastAsia"/>
          <w:b w:val="0"/>
          <w:bCs w:val="0"/>
        </w:rPr>
        <w:t>WOO.4220.777.2025.PP</w:t>
      </w:r>
      <w:r w:rsidRPr="00C874CF">
        <w:rPr>
          <w:bCs/>
        </w:rPr>
        <w:t>;</w:t>
      </w:r>
    </w:p>
    <w:p w14:paraId="4F28E264" w14:textId="77777777" w:rsidR="00C874CF" w:rsidRPr="00C874CF" w:rsidRDefault="00C874CF" w:rsidP="00280530">
      <w:pPr>
        <w:pStyle w:val="NormalnyWeb"/>
        <w:numPr>
          <w:ilvl w:val="0"/>
          <w:numId w:val="27"/>
        </w:numPr>
        <w:tabs>
          <w:tab w:val="clear" w:pos="720"/>
        </w:tabs>
        <w:spacing w:before="0" w:beforeAutospacing="0" w:after="0" w:afterAutospacing="0" w:line="276" w:lineRule="auto"/>
        <w:ind w:left="426"/>
        <w:jc w:val="both"/>
        <w:rPr>
          <w:bCs/>
        </w:rPr>
      </w:pPr>
      <w:r w:rsidRPr="00C874CF">
        <w:rPr>
          <w:rStyle w:val="Pogrubienie"/>
          <w:rFonts w:eastAsiaTheme="majorEastAsia"/>
          <w:b w:val="0"/>
          <w:bCs w:val="0"/>
        </w:rPr>
        <w:t>Państwowego Powiatowego Inspektora Sanitarnego w Toruniu</w:t>
      </w:r>
      <w:r w:rsidRPr="00C874CF">
        <w:rPr>
          <w:bCs/>
        </w:rPr>
        <w:t xml:space="preserve">, który stwierdził brak potrzeby przeprowadzenia oceny oddziaływania na środowisko – pismo z dnia </w:t>
      </w:r>
      <w:r w:rsidRPr="00C874CF">
        <w:rPr>
          <w:rStyle w:val="Pogrubienie"/>
          <w:rFonts w:eastAsiaTheme="majorEastAsia"/>
          <w:b w:val="0"/>
          <w:bCs w:val="0"/>
        </w:rPr>
        <w:t>31 października 2025 r.</w:t>
      </w:r>
      <w:r w:rsidRPr="00C874CF">
        <w:rPr>
          <w:bCs/>
        </w:rPr>
        <w:t xml:space="preserve">, znak: </w:t>
      </w:r>
      <w:r w:rsidRPr="00C874CF">
        <w:rPr>
          <w:rStyle w:val="Pogrubienie"/>
          <w:rFonts w:eastAsiaTheme="majorEastAsia"/>
          <w:b w:val="0"/>
          <w:bCs w:val="0"/>
        </w:rPr>
        <w:t>NNZ.402.3.7.2025</w:t>
      </w:r>
      <w:r w:rsidRPr="00C874CF">
        <w:rPr>
          <w:bCs/>
        </w:rPr>
        <w:t>;</w:t>
      </w:r>
    </w:p>
    <w:p w14:paraId="6E81ED9E" w14:textId="77777777" w:rsidR="00C874CF" w:rsidRPr="00C874CF" w:rsidRDefault="00C874CF" w:rsidP="00280530">
      <w:pPr>
        <w:pStyle w:val="NormalnyWeb"/>
        <w:numPr>
          <w:ilvl w:val="0"/>
          <w:numId w:val="27"/>
        </w:numPr>
        <w:tabs>
          <w:tab w:val="clear" w:pos="720"/>
        </w:tabs>
        <w:spacing w:before="0" w:beforeAutospacing="0" w:after="120" w:afterAutospacing="0" w:line="276" w:lineRule="auto"/>
        <w:ind w:left="425" w:hanging="357"/>
        <w:jc w:val="both"/>
        <w:rPr>
          <w:bCs/>
        </w:rPr>
      </w:pPr>
      <w:r w:rsidRPr="00C874CF">
        <w:rPr>
          <w:rStyle w:val="Pogrubienie"/>
          <w:rFonts w:eastAsiaTheme="majorEastAsia"/>
          <w:b w:val="0"/>
          <w:bCs w:val="0"/>
        </w:rPr>
        <w:lastRenderedPageBreak/>
        <w:t>Dyrektora Zarządu Zlewni w Toruniu Państwowego Gospodarstwa Wodnego Wody Polskie</w:t>
      </w:r>
      <w:r w:rsidRPr="00C874CF">
        <w:rPr>
          <w:bCs/>
        </w:rPr>
        <w:t xml:space="preserve">, który uznał, że ocena oddziaływania na środowisko nie jest wymagana oraz wskazał warunki środowiskowe do uwzględnienia w decyzji – pismo z dnia </w:t>
      </w:r>
      <w:r w:rsidRPr="00C874CF">
        <w:rPr>
          <w:rStyle w:val="Pogrubienie"/>
          <w:rFonts w:eastAsiaTheme="majorEastAsia"/>
          <w:b w:val="0"/>
          <w:bCs w:val="0"/>
        </w:rPr>
        <w:t>5 listopada 2025 r.</w:t>
      </w:r>
      <w:r w:rsidRPr="00C874CF">
        <w:rPr>
          <w:bCs/>
        </w:rPr>
        <w:t xml:space="preserve">, znak: </w:t>
      </w:r>
      <w:r w:rsidRPr="00C874CF">
        <w:rPr>
          <w:rStyle w:val="Pogrubienie"/>
          <w:rFonts w:eastAsiaTheme="majorEastAsia"/>
          <w:b w:val="0"/>
          <w:bCs w:val="0"/>
        </w:rPr>
        <w:t>GR.ZZŚ.4901.347.2025.WL</w:t>
      </w:r>
      <w:r w:rsidRPr="00C874CF">
        <w:rPr>
          <w:bCs/>
        </w:rPr>
        <w:t>.</w:t>
      </w:r>
    </w:p>
    <w:p w14:paraId="14AB02F6" w14:textId="1C5606AC" w:rsidR="003E5894" w:rsidRPr="003E5894" w:rsidRDefault="003E5894" w:rsidP="00280530">
      <w:pPr>
        <w:spacing w:after="120" w:line="276" w:lineRule="auto"/>
        <w:ind w:firstLine="708"/>
        <w:jc w:val="both"/>
        <w:rPr>
          <w:rFonts w:ascii="Times New Roman" w:eastAsia="Times New Roman" w:hAnsi="Times New Roman" w:cs="Times New Roman"/>
          <w:kern w:val="0"/>
          <w:lang w:eastAsia="x-none"/>
          <w14:ligatures w14:val="none"/>
        </w:rPr>
      </w:pPr>
      <w:r w:rsidRPr="003E5894">
        <w:rPr>
          <w:rFonts w:ascii="Times New Roman" w:eastAsia="Times New Roman" w:hAnsi="Times New Roman" w:cs="Times New Roman"/>
          <w:kern w:val="0"/>
          <w:lang w:val="x-none" w:eastAsia="x-none"/>
          <w14:ligatures w14:val="none"/>
        </w:rPr>
        <w:t xml:space="preserve">Wójt Gminy Chełmża </w:t>
      </w:r>
      <w:r w:rsidRPr="003E5894">
        <w:rPr>
          <w:rFonts w:ascii="Times New Roman" w:eastAsia="Times New Roman" w:hAnsi="Times New Roman" w:cs="Times New Roman"/>
          <w:kern w:val="0"/>
          <w:lang w:eastAsia="x-none"/>
          <w14:ligatures w14:val="none"/>
        </w:rPr>
        <w:t xml:space="preserve">obwieszczeniem z dnia </w:t>
      </w:r>
      <w:r w:rsidR="00BF5D97" w:rsidRPr="00BF5D97">
        <w:rPr>
          <w:rFonts w:ascii="Times New Roman" w:eastAsia="Times New Roman" w:hAnsi="Times New Roman" w:cs="Times New Roman"/>
          <w:kern w:val="0"/>
          <w:lang w:eastAsia="x-none"/>
          <w14:ligatures w14:val="none"/>
        </w:rPr>
        <w:t>26</w:t>
      </w:r>
      <w:r w:rsidRPr="00BF5D97">
        <w:rPr>
          <w:rFonts w:ascii="Times New Roman" w:eastAsia="Times New Roman" w:hAnsi="Times New Roman" w:cs="Times New Roman"/>
          <w:kern w:val="0"/>
          <w:lang w:eastAsia="x-none"/>
          <w14:ligatures w14:val="none"/>
        </w:rPr>
        <w:t xml:space="preserve"> </w:t>
      </w:r>
      <w:r w:rsidR="00BF5D97" w:rsidRPr="00BF5D97">
        <w:rPr>
          <w:rFonts w:ascii="Times New Roman" w:eastAsia="Times New Roman" w:hAnsi="Times New Roman" w:cs="Times New Roman"/>
          <w:kern w:val="0"/>
          <w:lang w:eastAsia="x-none"/>
          <w14:ligatures w14:val="none"/>
        </w:rPr>
        <w:t>listopada</w:t>
      </w:r>
      <w:r w:rsidRPr="00BF5D97">
        <w:rPr>
          <w:rFonts w:ascii="Times New Roman" w:eastAsia="Times New Roman" w:hAnsi="Times New Roman" w:cs="Times New Roman"/>
          <w:kern w:val="0"/>
          <w:lang w:eastAsia="x-none"/>
          <w14:ligatures w14:val="none"/>
        </w:rPr>
        <w:t xml:space="preserve"> 202</w:t>
      </w:r>
      <w:r w:rsidR="00981C27" w:rsidRPr="00BF5D97">
        <w:rPr>
          <w:rFonts w:ascii="Times New Roman" w:eastAsia="Times New Roman" w:hAnsi="Times New Roman" w:cs="Times New Roman"/>
          <w:kern w:val="0"/>
          <w:lang w:eastAsia="x-none"/>
          <w14:ligatures w14:val="none"/>
        </w:rPr>
        <w:t>5</w:t>
      </w:r>
      <w:r w:rsidRPr="00BF5D97">
        <w:rPr>
          <w:rFonts w:ascii="Times New Roman" w:eastAsia="Times New Roman" w:hAnsi="Times New Roman" w:cs="Times New Roman"/>
          <w:kern w:val="0"/>
          <w:lang w:eastAsia="x-none"/>
          <w14:ligatures w14:val="none"/>
        </w:rPr>
        <w:t xml:space="preserve"> </w:t>
      </w:r>
      <w:r w:rsidRPr="003E5894">
        <w:rPr>
          <w:rFonts w:ascii="Times New Roman" w:eastAsia="Times New Roman" w:hAnsi="Times New Roman" w:cs="Times New Roman"/>
          <w:kern w:val="0"/>
          <w:lang w:eastAsia="x-none"/>
          <w14:ligatures w14:val="none"/>
        </w:rPr>
        <w:t xml:space="preserve">r. </w:t>
      </w:r>
      <w:r w:rsidRPr="003E5894">
        <w:rPr>
          <w:rFonts w:ascii="Times New Roman" w:eastAsia="Times New Roman" w:hAnsi="Times New Roman" w:cs="Times New Roman"/>
          <w:kern w:val="0"/>
          <w:lang w:val="x-none" w:eastAsia="x-none"/>
          <w14:ligatures w14:val="none"/>
        </w:rPr>
        <w:t>znak:</w:t>
      </w:r>
      <w:r w:rsidR="00981C27">
        <w:rPr>
          <w:rFonts w:ascii="Times New Roman" w:eastAsia="Times New Roman" w:hAnsi="Times New Roman" w:cs="Times New Roman"/>
          <w:kern w:val="0"/>
          <w:lang w:val="x-none" w:eastAsia="x-none"/>
          <w14:ligatures w14:val="none"/>
        </w:rPr>
        <w:t xml:space="preserve"> </w:t>
      </w:r>
      <w:r w:rsidRPr="003E5894">
        <w:rPr>
          <w:rFonts w:ascii="Times New Roman" w:eastAsia="Times New Roman" w:hAnsi="Times New Roman" w:cs="Times New Roman"/>
          <w:kern w:val="0"/>
          <w:lang w:val="x-none" w:eastAsia="x-none"/>
          <w14:ligatures w14:val="none"/>
        </w:rPr>
        <w:t>GKOŚ.6220.</w:t>
      </w:r>
      <w:r w:rsidR="00BF5D97">
        <w:rPr>
          <w:rFonts w:ascii="Times New Roman" w:eastAsia="Times New Roman" w:hAnsi="Times New Roman" w:cs="Times New Roman"/>
          <w:kern w:val="0"/>
          <w:lang w:eastAsia="x-none"/>
          <w14:ligatures w14:val="none"/>
        </w:rPr>
        <w:t>9</w:t>
      </w:r>
      <w:r w:rsidRPr="003E5894">
        <w:rPr>
          <w:rFonts w:ascii="Times New Roman" w:eastAsia="Times New Roman" w:hAnsi="Times New Roman" w:cs="Times New Roman"/>
          <w:kern w:val="0"/>
          <w:lang w:val="x-none" w:eastAsia="x-none"/>
          <w14:ligatures w14:val="none"/>
        </w:rPr>
        <w:t>.20</w:t>
      </w:r>
      <w:r w:rsidRPr="003E5894">
        <w:rPr>
          <w:rFonts w:ascii="Times New Roman" w:eastAsia="Times New Roman" w:hAnsi="Times New Roman" w:cs="Times New Roman"/>
          <w:kern w:val="0"/>
          <w:lang w:eastAsia="x-none"/>
          <w14:ligatures w14:val="none"/>
        </w:rPr>
        <w:t>2</w:t>
      </w:r>
      <w:r w:rsidR="00981C27">
        <w:rPr>
          <w:rFonts w:ascii="Times New Roman" w:eastAsia="Times New Roman" w:hAnsi="Times New Roman" w:cs="Times New Roman"/>
          <w:kern w:val="0"/>
          <w:lang w:eastAsia="x-none"/>
          <w14:ligatures w14:val="none"/>
        </w:rPr>
        <w:t>5</w:t>
      </w:r>
      <w:r w:rsidRPr="003E5894">
        <w:rPr>
          <w:rFonts w:ascii="Times New Roman" w:eastAsia="Times New Roman" w:hAnsi="Times New Roman" w:cs="Times New Roman"/>
          <w:kern w:val="0"/>
          <w:lang w:eastAsia="x-none"/>
          <w14:ligatures w14:val="none"/>
        </w:rPr>
        <w:t xml:space="preserve"> </w:t>
      </w:r>
      <w:r w:rsidRPr="003E5894">
        <w:rPr>
          <w:rFonts w:ascii="Times New Roman" w:eastAsia="Times New Roman" w:hAnsi="Times New Roman" w:cs="Times New Roman"/>
          <w:kern w:val="0"/>
          <w:lang w:val="x-none" w:eastAsia="x-none"/>
          <w14:ligatures w14:val="none"/>
        </w:rPr>
        <w:t xml:space="preserve">powiadomił strony o zebraniu wszystkich dowodów niezbędnych do wydania decyzji o środowiskowych uwarunkowaniach, możliwości zapoznania się z aktami sprawy, wypowiedzenia się co do zebranych dowodów i materiałów oraz zgłoszonych żądań oraz złożenia uwag i wniosków. </w:t>
      </w:r>
      <w:r w:rsidRPr="003E5894">
        <w:rPr>
          <w:rFonts w:ascii="Times New Roman" w:eastAsia="Times New Roman" w:hAnsi="Times New Roman" w:cs="Times New Roman"/>
          <w:kern w:val="0"/>
          <w:lang w:eastAsia="x-none"/>
          <w14:ligatures w14:val="none"/>
        </w:rPr>
        <w:t xml:space="preserve">Obwieszczenie </w:t>
      </w:r>
      <w:r w:rsidR="0001086B">
        <w:rPr>
          <w:rFonts w:ascii="Times New Roman" w:eastAsia="Times New Roman" w:hAnsi="Times New Roman" w:cs="Times New Roman"/>
          <w:kern w:val="0"/>
          <w:lang w:val="x-none" w:eastAsia="x-none"/>
          <w14:ligatures w14:val="none"/>
        </w:rPr>
        <w:t>opublikowano</w:t>
      </w:r>
      <w:r w:rsidRPr="003E5894">
        <w:rPr>
          <w:rFonts w:ascii="Times New Roman" w:eastAsia="Times New Roman" w:hAnsi="Times New Roman" w:cs="Times New Roman"/>
          <w:kern w:val="0"/>
          <w:lang w:val="x-none" w:eastAsia="x-none"/>
          <w14:ligatures w14:val="none"/>
        </w:rPr>
        <w:t xml:space="preserve"> na stronie internetowej</w:t>
      </w:r>
      <w:r w:rsidRPr="003E5894">
        <w:rPr>
          <w:rFonts w:ascii="Times New Roman" w:eastAsia="Times New Roman" w:hAnsi="Times New Roman" w:cs="Times New Roman"/>
          <w:kern w:val="0"/>
          <w:lang w:eastAsia="x-none"/>
          <w14:ligatures w14:val="none"/>
        </w:rPr>
        <w:t xml:space="preserve"> </w:t>
      </w:r>
      <w:hyperlink r:id="rId9" w:history="1">
        <w:r w:rsidRPr="003E5894">
          <w:rPr>
            <w:rFonts w:ascii="Times New Roman" w:eastAsia="Times New Roman" w:hAnsi="Times New Roman" w:cs="Times New Roman"/>
            <w:color w:val="0000FF"/>
            <w:kern w:val="0"/>
            <w:u w:val="single"/>
            <w:lang w:val="x-none" w:eastAsia="x-none"/>
            <w14:ligatures w14:val="none"/>
          </w:rPr>
          <w:t>https://www.bip.gminachelmza.pl/7725,ogloszenia-i-komunikaty</w:t>
        </w:r>
      </w:hyperlink>
      <w:r w:rsidR="0001086B">
        <w:rPr>
          <w:rFonts w:ascii="Times New Roman" w:eastAsia="Times New Roman" w:hAnsi="Times New Roman" w:cs="Times New Roman"/>
          <w:kern w:val="0"/>
          <w:lang w:val="x-none" w:eastAsia="x-none"/>
          <w14:ligatures w14:val="none"/>
        </w:rPr>
        <w:t xml:space="preserve"> oraz umieszczono tablicy</w:t>
      </w:r>
      <w:r w:rsidRPr="003E5894">
        <w:rPr>
          <w:rFonts w:ascii="Times New Roman" w:eastAsia="Times New Roman" w:hAnsi="Times New Roman" w:cs="Times New Roman"/>
          <w:kern w:val="0"/>
          <w:lang w:val="x-none" w:eastAsia="x-none"/>
          <w14:ligatures w14:val="none"/>
        </w:rPr>
        <w:t xml:space="preserve"> ogłoszeń Urzędu Gminy Chełmża oraz w miejscowośc</w:t>
      </w:r>
      <w:r w:rsidRPr="003E5894">
        <w:rPr>
          <w:rFonts w:ascii="Times New Roman" w:eastAsia="Times New Roman" w:hAnsi="Times New Roman" w:cs="Times New Roman"/>
          <w:kern w:val="0"/>
          <w:lang w:eastAsia="x-none"/>
          <w14:ligatures w14:val="none"/>
        </w:rPr>
        <w:t>i</w:t>
      </w:r>
      <w:r w:rsidR="00D52CF9">
        <w:rPr>
          <w:rFonts w:ascii="Times New Roman" w:eastAsia="Times New Roman" w:hAnsi="Times New Roman" w:cs="Times New Roman"/>
          <w:kern w:val="0"/>
          <w:lang w:eastAsia="x-none"/>
          <w14:ligatures w14:val="none"/>
        </w:rPr>
        <w:t>a</w:t>
      </w:r>
      <w:r w:rsidR="00BF5D97">
        <w:rPr>
          <w:rFonts w:ascii="Times New Roman" w:eastAsia="Times New Roman" w:hAnsi="Times New Roman" w:cs="Times New Roman"/>
          <w:kern w:val="0"/>
          <w:lang w:eastAsia="x-none"/>
          <w14:ligatures w14:val="none"/>
        </w:rPr>
        <w:t>ch: Dziemiony, Skąpe, Nowa Chełmża</w:t>
      </w:r>
      <w:r w:rsidRPr="003E5894">
        <w:rPr>
          <w:rFonts w:ascii="Times New Roman" w:eastAsia="Times New Roman" w:hAnsi="Times New Roman" w:cs="Times New Roman"/>
          <w:kern w:val="0"/>
          <w:lang w:eastAsia="x-none"/>
          <w14:ligatures w14:val="none"/>
        </w:rPr>
        <w:t xml:space="preserve">. </w:t>
      </w:r>
    </w:p>
    <w:p w14:paraId="7F9D534E" w14:textId="77777777" w:rsidR="003E5894" w:rsidRPr="003E5894" w:rsidRDefault="003E5894" w:rsidP="00280530">
      <w:pPr>
        <w:spacing w:after="120" w:line="276" w:lineRule="auto"/>
        <w:jc w:val="both"/>
        <w:rPr>
          <w:rFonts w:ascii="Times New Roman" w:eastAsia="Times New Roman" w:hAnsi="Times New Roman" w:cs="Times New Roman"/>
          <w:kern w:val="0"/>
          <w:sz w:val="28"/>
          <w:szCs w:val="20"/>
          <w:lang w:eastAsia="x-none"/>
          <w14:ligatures w14:val="none"/>
        </w:rPr>
      </w:pPr>
      <w:r w:rsidRPr="003E5894">
        <w:rPr>
          <w:rFonts w:ascii="Times New Roman" w:eastAsia="Times New Roman" w:hAnsi="Times New Roman" w:cs="Times New Roman"/>
          <w:kern w:val="0"/>
          <w:lang w:val="x-none" w:eastAsia="x-none"/>
          <w14:ligatures w14:val="none"/>
        </w:rPr>
        <w:t xml:space="preserve">W wyznaczonym terminie nie </w:t>
      </w:r>
      <w:r w:rsidRPr="003E5894">
        <w:rPr>
          <w:rFonts w:ascii="Times New Roman" w:eastAsia="Times New Roman" w:hAnsi="Times New Roman" w:cs="Times New Roman"/>
          <w:kern w:val="0"/>
          <w:lang w:eastAsia="x-none"/>
          <w14:ligatures w14:val="none"/>
        </w:rPr>
        <w:t xml:space="preserve">zgłoszono żadnych </w:t>
      </w:r>
      <w:r w:rsidRPr="003E5894">
        <w:rPr>
          <w:rFonts w:ascii="Times New Roman" w:eastAsia="Times New Roman" w:hAnsi="Times New Roman" w:cs="Times New Roman"/>
          <w:kern w:val="0"/>
          <w:lang w:val="x-none" w:eastAsia="x-none"/>
          <w14:ligatures w14:val="none"/>
        </w:rPr>
        <w:t>uwag i wniosków.</w:t>
      </w:r>
      <w:r w:rsidRPr="003E5894">
        <w:rPr>
          <w:rFonts w:ascii="Times New Roman" w:eastAsia="Times New Roman" w:hAnsi="Times New Roman" w:cs="Times New Roman"/>
          <w:kern w:val="0"/>
          <w:lang w:eastAsia="x-none"/>
          <w14:ligatures w14:val="none"/>
        </w:rPr>
        <w:t xml:space="preserve"> </w:t>
      </w:r>
    </w:p>
    <w:p w14:paraId="120E3CE1" w14:textId="75F694BA" w:rsidR="00D234C4" w:rsidRPr="00D52CF9" w:rsidRDefault="00C87FB5" w:rsidP="00280530">
      <w:pPr>
        <w:spacing w:after="120" w:line="276" w:lineRule="auto"/>
        <w:jc w:val="both"/>
        <w:rPr>
          <w:rFonts w:ascii="Times New Roman" w:eastAsia="Times New Roman" w:hAnsi="Times New Roman" w:cs="Times New Roman"/>
          <w:kern w:val="0"/>
          <w:lang w:eastAsia="pl-PL"/>
          <w14:ligatures w14:val="none"/>
        </w:rPr>
      </w:pPr>
      <w:bookmarkStart w:id="8" w:name="_Hlk209768761"/>
      <w:r w:rsidRPr="00D52CF9">
        <w:rPr>
          <w:rFonts w:ascii="Times New Roman" w:eastAsia="Times New Roman" w:hAnsi="Times New Roman" w:cs="Times New Roman"/>
          <w:kern w:val="0"/>
          <w:lang w:eastAsia="pl-PL"/>
          <w14:ligatures w14:val="none"/>
        </w:rPr>
        <w:t xml:space="preserve">Zgodnie z zaświadczeniem </w:t>
      </w:r>
      <w:r w:rsidR="00BF5D97" w:rsidRPr="00D52CF9">
        <w:rPr>
          <w:rFonts w:ascii="Times New Roman" w:eastAsia="Times New Roman" w:hAnsi="Times New Roman" w:cs="Times New Roman"/>
          <w:kern w:val="0"/>
          <w:lang w:eastAsia="pl-PL"/>
          <w14:ligatures w14:val="none"/>
        </w:rPr>
        <w:t xml:space="preserve">Wójta Gminy Chełmża </w:t>
      </w:r>
      <w:r w:rsidR="008F7E73" w:rsidRPr="00D52CF9">
        <w:rPr>
          <w:rFonts w:ascii="Times New Roman" w:eastAsia="Times New Roman" w:hAnsi="Times New Roman" w:cs="Times New Roman"/>
          <w:kern w:val="0"/>
          <w:lang w:eastAsia="pl-PL"/>
          <w14:ligatures w14:val="none"/>
        </w:rPr>
        <w:t xml:space="preserve">z dnia </w:t>
      </w:r>
      <w:r w:rsidR="00BF5D97" w:rsidRPr="00D52CF9">
        <w:rPr>
          <w:rFonts w:ascii="Times New Roman" w:eastAsia="Times New Roman" w:hAnsi="Times New Roman" w:cs="Times New Roman"/>
          <w:kern w:val="0"/>
          <w:lang w:eastAsia="pl-PL"/>
          <w14:ligatures w14:val="none"/>
        </w:rPr>
        <w:t>23 października</w:t>
      </w:r>
      <w:r w:rsidR="008F7E73" w:rsidRPr="00D52CF9">
        <w:rPr>
          <w:rFonts w:ascii="Times New Roman" w:eastAsia="Times New Roman" w:hAnsi="Times New Roman" w:cs="Times New Roman"/>
          <w:kern w:val="0"/>
          <w:lang w:eastAsia="pl-PL"/>
          <w14:ligatures w14:val="none"/>
        </w:rPr>
        <w:t xml:space="preserve"> 2025 r.</w:t>
      </w:r>
      <w:r w:rsidRPr="00D52CF9">
        <w:rPr>
          <w:rFonts w:ascii="Times New Roman" w:eastAsia="Times New Roman" w:hAnsi="Times New Roman" w:cs="Times New Roman"/>
          <w:kern w:val="0"/>
          <w:lang w:eastAsia="pl-PL"/>
          <w14:ligatures w14:val="none"/>
        </w:rPr>
        <w:t>, t</w:t>
      </w:r>
      <w:r w:rsidR="00D234C4" w:rsidRPr="00D52CF9">
        <w:rPr>
          <w:rFonts w:ascii="Times New Roman" w:eastAsia="Times New Roman" w:hAnsi="Times New Roman" w:cs="Times New Roman"/>
          <w:kern w:val="0"/>
          <w:lang w:eastAsia="pl-PL"/>
          <w14:ligatures w14:val="none"/>
        </w:rPr>
        <w:t xml:space="preserve">eren na którym zaplanowana jest niniejsza inwestycja tj. </w:t>
      </w:r>
      <w:bookmarkStart w:id="9" w:name="_Hlk209771859"/>
      <w:r w:rsidR="00D234C4" w:rsidRPr="00D52CF9">
        <w:rPr>
          <w:rFonts w:ascii="Times New Roman" w:eastAsia="Times New Roman" w:hAnsi="Times New Roman" w:cs="Times New Roman"/>
          <w:kern w:val="0"/>
          <w:lang w:eastAsia="pl-PL"/>
          <w14:ligatures w14:val="none"/>
        </w:rPr>
        <w:t>działk</w:t>
      </w:r>
      <w:r w:rsidR="00D52CF9" w:rsidRPr="00D52CF9">
        <w:rPr>
          <w:rFonts w:ascii="Times New Roman" w:eastAsia="Times New Roman" w:hAnsi="Times New Roman" w:cs="Times New Roman"/>
          <w:kern w:val="0"/>
          <w:lang w:eastAsia="pl-PL"/>
          <w14:ligatures w14:val="none"/>
        </w:rPr>
        <w:t>i</w:t>
      </w:r>
      <w:r w:rsidR="00D234C4" w:rsidRPr="00D52CF9">
        <w:rPr>
          <w:rFonts w:ascii="Times New Roman" w:eastAsia="Times New Roman" w:hAnsi="Times New Roman" w:cs="Times New Roman"/>
          <w:kern w:val="0"/>
          <w:lang w:eastAsia="pl-PL"/>
          <w14:ligatures w14:val="none"/>
        </w:rPr>
        <w:t xml:space="preserve"> oznaczon</w:t>
      </w:r>
      <w:r w:rsidR="00D52CF9" w:rsidRPr="00D52CF9">
        <w:rPr>
          <w:rFonts w:ascii="Times New Roman" w:eastAsia="Times New Roman" w:hAnsi="Times New Roman" w:cs="Times New Roman"/>
          <w:kern w:val="0"/>
          <w:lang w:eastAsia="pl-PL"/>
          <w14:ligatures w14:val="none"/>
        </w:rPr>
        <w:t>e</w:t>
      </w:r>
      <w:r w:rsidR="00D234C4" w:rsidRPr="00D52CF9">
        <w:rPr>
          <w:rFonts w:ascii="Times New Roman" w:eastAsia="Times New Roman" w:hAnsi="Times New Roman" w:cs="Times New Roman"/>
          <w:kern w:val="0"/>
          <w:lang w:eastAsia="pl-PL"/>
          <w14:ligatures w14:val="none"/>
        </w:rPr>
        <w:t xml:space="preserve"> w ewidencji gruntów i</w:t>
      </w:r>
      <w:r w:rsidR="00D52CF9" w:rsidRPr="00D52CF9">
        <w:rPr>
          <w:rFonts w:ascii="Times New Roman" w:eastAsia="Times New Roman" w:hAnsi="Times New Roman" w:cs="Times New Roman"/>
          <w:kern w:val="0"/>
          <w:lang w:eastAsia="pl-PL"/>
          <w14:ligatures w14:val="none"/>
        </w:rPr>
        <w:t> </w:t>
      </w:r>
      <w:r w:rsidR="00D234C4" w:rsidRPr="00D52CF9">
        <w:rPr>
          <w:rFonts w:ascii="Times New Roman" w:eastAsia="Times New Roman" w:hAnsi="Times New Roman" w:cs="Times New Roman"/>
          <w:kern w:val="0"/>
          <w:lang w:eastAsia="pl-PL"/>
          <w14:ligatures w14:val="none"/>
        </w:rPr>
        <w:t>budynków numer</w:t>
      </w:r>
      <w:r w:rsidR="00D52CF9" w:rsidRPr="00D52CF9">
        <w:rPr>
          <w:rFonts w:ascii="Times New Roman" w:eastAsia="Times New Roman" w:hAnsi="Times New Roman" w:cs="Times New Roman"/>
          <w:kern w:val="0"/>
          <w:lang w:eastAsia="pl-PL"/>
          <w14:ligatures w14:val="none"/>
        </w:rPr>
        <w:t>a</w:t>
      </w:r>
      <w:r w:rsidR="00D234C4" w:rsidRPr="00D52CF9">
        <w:rPr>
          <w:rFonts w:ascii="Times New Roman" w:eastAsia="Times New Roman" w:hAnsi="Times New Roman" w:cs="Times New Roman"/>
          <w:kern w:val="0"/>
          <w:lang w:eastAsia="pl-PL"/>
          <w14:ligatures w14:val="none"/>
        </w:rPr>
        <w:t>m</w:t>
      </w:r>
      <w:r w:rsidR="00D52CF9" w:rsidRPr="00D52CF9">
        <w:rPr>
          <w:rFonts w:ascii="Times New Roman" w:eastAsia="Times New Roman" w:hAnsi="Times New Roman" w:cs="Times New Roman"/>
          <w:kern w:val="0"/>
          <w:lang w:eastAsia="pl-PL"/>
          <w14:ligatures w14:val="none"/>
        </w:rPr>
        <w:t>i:</w:t>
      </w:r>
      <w:r w:rsidR="00D234C4" w:rsidRPr="00D52CF9">
        <w:rPr>
          <w:rFonts w:ascii="Times New Roman" w:eastAsia="Times New Roman" w:hAnsi="Times New Roman" w:cs="Times New Roman"/>
          <w:kern w:val="0"/>
          <w:lang w:eastAsia="pl-PL"/>
          <w14:ligatures w14:val="none"/>
        </w:rPr>
        <w:t xml:space="preserve"> </w:t>
      </w:r>
      <w:bookmarkEnd w:id="9"/>
      <w:r w:rsidR="00D52CF9" w:rsidRPr="00D52CF9">
        <w:rPr>
          <w:rFonts w:ascii="Times New Roman" w:eastAsia="Times New Roman" w:hAnsi="Times New Roman" w:cs="Times New Roman"/>
          <w:kern w:val="0"/>
          <w:lang w:eastAsia="pl-PL"/>
          <w14:ligatures w14:val="none"/>
        </w:rPr>
        <w:t xml:space="preserve">1/13, 1/14, 1/15, 1/16, 1/17, 1/18, 1/19, 1/20, 1/21, 1/22, 1/23, 1/24, 1/25, 1/26, 1/27, 1/28, 1/29, 1/30, 1/32, 1/33, 1/34, 1/35, obręb Dziemiony”, gmina Chełmża </w:t>
      </w:r>
      <w:r w:rsidR="00D234C4" w:rsidRPr="00D52CF9">
        <w:rPr>
          <w:rFonts w:ascii="Times New Roman" w:eastAsia="Times New Roman" w:hAnsi="Times New Roman" w:cs="Times New Roman"/>
          <w:kern w:val="0"/>
          <w:lang w:eastAsia="pl-PL"/>
          <w14:ligatures w14:val="none"/>
        </w:rPr>
        <w:t xml:space="preserve">nie </w:t>
      </w:r>
      <w:r w:rsidR="00D52CF9" w:rsidRPr="00D52CF9">
        <w:rPr>
          <w:rFonts w:ascii="Times New Roman" w:eastAsia="Times New Roman" w:hAnsi="Times New Roman" w:cs="Times New Roman"/>
          <w:kern w:val="0"/>
          <w:lang w:eastAsia="pl-PL"/>
          <w14:ligatures w14:val="none"/>
        </w:rPr>
        <w:t>jest</w:t>
      </w:r>
      <w:r w:rsidR="00D234C4" w:rsidRPr="00D52CF9">
        <w:rPr>
          <w:rFonts w:ascii="Times New Roman" w:eastAsia="Times New Roman" w:hAnsi="Times New Roman" w:cs="Times New Roman"/>
          <w:kern w:val="0"/>
          <w:lang w:eastAsia="pl-PL"/>
          <w14:ligatures w14:val="none"/>
        </w:rPr>
        <w:t xml:space="preserve"> objęt</w:t>
      </w:r>
      <w:r w:rsidR="00D52CF9" w:rsidRPr="00D52CF9">
        <w:rPr>
          <w:rFonts w:ascii="Times New Roman" w:eastAsia="Times New Roman" w:hAnsi="Times New Roman" w:cs="Times New Roman"/>
          <w:kern w:val="0"/>
          <w:lang w:eastAsia="pl-PL"/>
          <w14:ligatures w14:val="none"/>
        </w:rPr>
        <w:t>y</w:t>
      </w:r>
      <w:r w:rsidR="00D234C4" w:rsidRPr="00D52CF9">
        <w:rPr>
          <w:rFonts w:ascii="Times New Roman" w:eastAsia="Times New Roman" w:hAnsi="Times New Roman" w:cs="Times New Roman"/>
          <w:kern w:val="0"/>
          <w:lang w:eastAsia="pl-PL"/>
          <w14:ligatures w14:val="none"/>
        </w:rPr>
        <w:t xml:space="preserve"> miejscowym planem zagospodarowania przestrzennego, nie została podjęta uchwala Rady Gminy o ustanowieniu obszaru zdegradowanego i obszaru rewitalizacji oraz gminnego programu rewitalizacji w</w:t>
      </w:r>
      <w:r w:rsidR="006F552E" w:rsidRPr="00D52CF9">
        <w:rPr>
          <w:rFonts w:ascii="Times New Roman" w:eastAsia="Times New Roman" w:hAnsi="Times New Roman" w:cs="Times New Roman"/>
          <w:kern w:val="0"/>
          <w:lang w:eastAsia="pl-PL"/>
          <w14:ligatures w14:val="none"/>
        </w:rPr>
        <w:t> </w:t>
      </w:r>
      <w:r w:rsidR="00D234C4" w:rsidRPr="00D52CF9">
        <w:rPr>
          <w:rFonts w:ascii="Times New Roman" w:eastAsia="Times New Roman" w:hAnsi="Times New Roman" w:cs="Times New Roman"/>
          <w:kern w:val="0"/>
          <w:lang w:eastAsia="pl-PL"/>
          <w14:ligatures w14:val="none"/>
        </w:rPr>
        <w:t>rozumieniu ustawy z dnia 9 października 2015 r. o</w:t>
      </w:r>
      <w:r w:rsidR="00D52CF9" w:rsidRPr="00D52CF9">
        <w:rPr>
          <w:rFonts w:ascii="Times New Roman" w:eastAsia="Times New Roman" w:hAnsi="Times New Roman" w:cs="Times New Roman"/>
          <w:kern w:val="0"/>
          <w:lang w:eastAsia="pl-PL"/>
          <w14:ligatures w14:val="none"/>
        </w:rPr>
        <w:t> </w:t>
      </w:r>
      <w:r w:rsidR="00D234C4" w:rsidRPr="00D52CF9">
        <w:rPr>
          <w:rFonts w:ascii="Times New Roman" w:eastAsia="Times New Roman" w:hAnsi="Times New Roman" w:cs="Times New Roman"/>
          <w:kern w:val="0"/>
          <w:lang w:eastAsia="pl-PL"/>
          <w14:ligatures w14:val="none"/>
        </w:rPr>
        <w:t>rewitalizacji</w:t>
      </w:r>
      <w:r w:rsidR="00D52CF9" w:rsidRPr="00D52CF9">
        <w:rPr>
          <w:rFonts w:ascii="Times New Roman" w:eastAsia="Times New Roman" w:hAnsi="Times New Roman" w:cs="Times New Roman"/>
          <w:kern w:val="0"/>
          <w:lang w:eastAsia="pl-PL"/>
          <w14:ligatures w14:val="none"/>
        </w:rPr>
        <w:t>.</w:t>
      </w:r>
    </w:p>
    <w:bookmarkEnd w:id="8"/>
    <w:p w14:paraId="7B72B899" w14:textId="7241A02C" w:rsidR="003E5894" w:rsidRPr="003E5894" w:rsidRDefault="00500F49" w:rsidP="00026F97">
      <w:pPr>
        <w:spacing w:after="120" w:line="276" w:lineRule="auto"/>
        <w:jc w:val="both"/>
        <w:rPr>
          <w:rFonts w:ascii="Times New Roman" w:eastAsia="Times New Roman" w:hAnsi="Times New Roman" w:cs="Times New Roman"/>
          <w:kern w:val="0"/>
          <w:lang w:eastAsia="x-none"/>
          <w14:ligatures w14:val="none"/>
        </w:rPr>
      </w:pPr>
      <w:r w:rsidRPr="00500F49">
        <w:rPr>
          <w:rFonts w:ascii="Times New Roman" w:eastAsia="Times New Roman" w:hAnsi="Times New Roman" w:cs="Times New Roman"/>
          <w:kern w:val="0"/>
          <w:lang w:val="x-none" w:eastAsia="x-none"/>
          <w14:ligatures w14:val="none"/>
        </w:rPr>
        <w:t>Ponieważ nie została przeprowadzona ocena oddziaływania przedsięwzięcia na środowisko na podstawie art. 85 ust. 2 pkt 2 ustawy w uzasadnieniu decyzji o środowiskowych uwarunkowaniach przedstawia się informacje o uwarunkowaniach, o których mowa w art. 63 ust. 1 ustawy:</w:t>
      </w:r>
    </w:p>
    <w:p w14:paraId="7B20CBA0" w14:textId="77777777" w:rsidR="003E5894" w:rsidRPr="003E5894" w:rsidRDefault="003E5894" w:rsidP="00026F97">
      <w:pPr>
        <w:numPr>
          <w:ilvl w:val="0"/>
          <w:numId w:val="8"/>
        </w:numPr>
        <w:spacing w:after="120" w:line="276" w:lineRule="auto"/>
        <w:ind w:left="426"/>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Rodzaj i charakterystyka przedsięwzięcia:</w:t>
      </w:r>
    </w:p>
    <w:p w14:paraId="4C03601B" w14:textId="6C347F0D"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a) skala przedsięwzięcia i wielkość zajmowanego terenu oraz ich wzajemnych proporcji</w:t>
      </w:r>
      <w:r w:rsidRPr="003E5894">
        <w:rPr>
          <w:rFonts w:ascii="Times New Roman" w:eastAsia="Times New Roman" w:hAnsi="Times New Roman" w:cs="Times New Roman"/>
          <w:kern w:val="0"/>
          <w:lang w:eastAsia="pl-PL"/>
          <w14:ligatures w14:val="none"/>
        </w:rPr>
        <w:t xml:space="preserve">, </w:t>
      </w:r>
      <w:r w:rsidRPr="003E5894">
        <w:rPr>
          <w:rFonts w:ascii="Times New Roman" w:eastAsia="Times New Roman" w:hAnsi="Times New Roman" w:cs="Times New Roman"/>
          <w:b/>
          <w:kern w:val="0"/>
          <w:lang w:eastAsia="pl-PL"/>
          <w14:ligatures w14:val="none"/>
        </w:rPr>
        <w:t>a także istotne rozwiązania charakteryzujące przedsięwzięcie:</w:t>
      </w:r>
    </w:p>
    <w:p w14:paraId="3BA290E4" w14:textId="408994DA" w:rsidR="00E6665D" w:rsidRPr="00E6665D" w:rsidRDefault="00E6665D" w:rsidP="00026F97">
      <w:pPr>
        <w:spacing w:after="120" w:line="276" w:lineRule="auto"/>
        <w:jc w:val="both"/>
        <w:rPr>
          <w:rFonts w:ascii="Times New Roman" w:eastAsia="Times New Roman" w:hAnsi="Times New Roman" w:cs="Times New Roman"/>
          <w:kern w:val="0"/>
          <w:lang w:eastAsia="pl-PL"/>
          <w14:ligatures w14:val="none"/>
        </w:rPr>
      </w:pPr>
      <w:r w:rsidRPr="00E6665D">
        <w:rPr>
          <w:rFonts w:ascii="Times New Roman" w:eastAsia="Times New Roman" w:hAnsi="Times New Roman" w:cs="Times New Roman"/>
          <w:kern w:val="0"/>
          <w:lang w:eastAsia="pl-PL"/>
          <w14:ligatures w14:val="none"/>
        </w:rPr>
        <w:t xml:space="preserve">Na podstawie karty informacyjnej przedsięwzięcia załączonej do wniosku ustalono, że planowana inwestycja polega na </w:t>
      </w:r>
      <w:bookmarkStart w:id="10" w:name="_Hlk215146996"/>
      <w:r w:rsidRPr="00E6665D">
        <w:rPr>
          <w:rFonts w:ascii="Times New Roman" w:eastAsia="Times New Roman" w:hAnsi="Times New Roman" w:cs="Times New Roman"/>
          <w:kern w:val="0"/>
          <w:lang w:eastAsia="pl-PL"/>
          <w14:ligatures w14:val="none"/>
        </w:rPr>
        <w:t xml:space="preserve">budowie osiedla domów jednorodzinnych w miejscowości Dziemiony, gmina Chełmża. Przedsięwzięcie zlokalizowane jest na działkach ewidencyjnych nr: 1/13, 1/14, 1/15, 1/16, 1/17, 1/18, 1/19, 1/20, 1/21, 1/22, 1/23, 1/24, 1/25, 1/26, 1/27, 1/28, </w:t>
      </w:r>
      <w:r w:rsidRPr="0095413B">
        <w:rPr>
          <w:rFonts w:ascii="Times New Roman" w:eastAsia="Times New Roman" w:hAnsi="Times New Roman" w:cs="Times New Roman"/>
          <w:kern w:val="0"/>
          <w:lang w:eastAsia="pl-PL"/>
          <w14:ligatures w14:val="none"/>
        </w:rPr>
        <w:t>1/29, 1/30, 1/32, 1/33, 1/34, 1/35.</w:t>
      </w:r>
      <w:r w:rsidR="000A7EA7" w:rsidRPr="0095413B">
        <w:rPr>
          <w:rFonts w:ascii="Times New Roman" w:eastAsia="Times New Roman" w:hAnsi="Times New Roman" w:cs="Times New Roman"/>
          <w:kern w:val="0"/>
          <w:lang w:eastAsia="pl-PL"/>
          <w14:ligatures w14:val="none"/>
        </w:rPr>
        <w:t xml:space="preserve"> </w:t>
      </w:r>
      <w:r w:rsidRPr="0095413B">
        <w:rPr>
          <w:rFonts w:ascii="Times New Roman" w:eastAsia="Times New Roman" w:hAnsi="Times New Roman" w:cs="Times New Roman"/>
          <w:kern w:val="0"/>
          <w:lang w:eastAsia="pl-PL"/>
          <w14:ligatures w14:val="none"/>
        </w:rPr>
        <w:t>Inwestycja obejmuje 22 wydzielone działki o łącznej powierzchni 8,352</w:t>
      </w:r>
      <w:r w:rsidR="000A7EA7" w:rsidRPr="0095413B">
        <w:rPr>
          <w:rFonts w:ascii="Times New Roman" w:eastAsia="Times New Roman" w:hAnsi="Times New Roman" w:cs="Times New Roman"/>
          <w:kern w:val="0"/>
          <w:lang w:eastAsia="pl-PL"/>
          <w14:ligatures w14:val="none"/>
        </w:rPr>
        <w:t>5</w:t>
      </w:r>
      <w:r w:rsidRPr="0095413B">
        <w:rPr>
          <w:rFonts w:ascii="Times New Roman" w:eastAsia="Times New Roman" w:hAnsi="Times New Roman" w:cs="Times New Roman"/>
          <w:kern w:val="0"/>
          <w:lang w:eastAsia="pl-PL"/>
          <w14:ligatures w14:val="none"/>
        </w:rPr>
        <w:t xml:space="preserve"> ha. Obszar objęty inwestycją jest obecnie użytkowany rolniczo.</w:t>
      </w:r>
      <w:r w:rsidR="0095413B" w:rsidRPr="0095413B">
        <w:rPr>
          <w:rFonts w:ascii="Times New Roman" w:hAnsi="Times New Roman" w:cs="Times New Roman"/>
        </w:rPr>
        <w:t xml:space="preserve"> W związku z realizacją planowanego zadania nie przewiduje się prowadzenia jakichkolwiek prac rozbiórkowych. Przedmiotowe działki są obecnie niezabudowane.</w:t>
      </w:r>
    </w:p>
    <w:p w14:paraId="7D3C2918" w14:textId="77777777" w:rsidR="000A7EA7" w:rsidRPr="000A7EA7" w:rsidRDefault="000A7EA7" w:rsidP="00026F97">
      <w:pPr>
        <w:spacing w:after="120" w:line="276" w:lineRule="auto"/>
        <w:jc w:val="both"/>
        <w:rPr>
          <w:rFonts w:ascii="Times New Roman" w:eastAsia="Times New Roman" w:hAnsi="Times New Roman" w:cs="Times New Roman"/>
          <w:kern w:val="0"/>
          <w:lang w:eastAsia="pl-PL"/>
          <w14:ligatures w14:val="none"/>
        </w:rPr>
      </w:pPr>
      <w:r w:rsidRPr="000A7EA7">
        <w:rPr>
          <w:rFonts w:ascii="Times New Roman" w:eastAsia="Times New Roman" w:hAnsi="Times New Roman" w:cs="Times New Roman"/>
          <w:kern w:val="0"/>
          <w:lang w:eastAsia="pl-PL"/>
          <w14:ligatures w14:val="none"/>
        </w:rPr>
        <w:t xml:space="preserve">Przedsięwzięcie obejmuje budowę zabudowy mieszkaniowej jednorodzinnej wraz z infrastrukturą techniczną, garażami, parkingami oraz układem dróg wewnętrznych. Domy będą parterowe lub jednopiętrowe, bez podpiwniczenia, o maksymalnej powierzchni użytkowej do 180 m². Każdy budynek będzie wyposażony w garaż jedno- lub dwustanowiskowy, a </w:t>
      </w:r>
      <w:r w:rsidRPr="000A7EA7">
        <w:rPr>
          <w:rFonts w:ascii="Times New Roman" w:eastAsia="Times New Roman" w:hAnsi="Times New Roman" w:cs="Times New Roman"/>
          <w:kern w:val="0"/>
          <w:lang w:eastAsia="pl-PL"/>
          <w14:ligatures w14:val="none"/>
        </w:rPr>
        <w:lastRenderedPageBreak/>
        <w:t>powierzchnia utwardzona na działkach nie przekroczy 100 m². Pozostały teren stanowić będzie powierzchnia biologicznie czynna.</w:t>
      </w:r>
    </w:p>
    <w:p w14:paraId="329CE8DB" w14:textId="3D009034" w:rsidR="00E6665D" w:rsidRPr="00E6665D" w:rsidRDefault="000A7EA7" w:rsidP="00026F97">
      <w:pPr>
        <w:spacing w:after="120" w:line="276" w:lineRule="auto"/>
        <w:jc w:val="both"/>
        <w:rPr>
          <w:rFonts w:ascii="Times New Roman" w:eastAsia="Times New Roman" w:hAnsi="Times New Roman" w:cs="Times New Roman"/>
          <w:kern w:val="0"/>
          <w:lang w:eastAsia="pl-PL"/>
          <w14:ligatures w14:val="none"/>
        </w:rPr>
      </w:pPr>
      <w:r w:rsidRPr="000A7EA7">
        <w:rPr>
          <w:rFonts w:ascii="Times New Roman" w:eastAsia="Times New Roman" w:hAnsi="Times New Roman" w:cs="Times New Roman"/>
          <w:kern w:val="0"/>
          <w:lang w:eastAsia="pl-PL"/>
          <w14:ligatures w14:val="none"/>
        </w:rPr>
        <w:t>Działki nr 1/26 i 1/27 (łącznie ok. 10 580 m²) przeznacza się na drogę dojazdową. Drogi wewnętrzne zostaną utwardzone kostką brukową lub kruszywem, a teren inwestycji podzielony zostanie na 51 działek budowlanych.</w:t>
      </w:r>
    </w:p>
    <w:p w14:paraId="360E27CB" w14:textId="4480921F" w:rsidR="00E6665D" w:rsidRDefault="001B3BA6" w:rsidP="00026F97">
      <w:pPr>
        <w:spacing w:after="120" w:line="276" w:lineRule="auto"/>
        <w:jc w:val="both"/>
        <w:rPr>
          <w:rFonts w:ascii="Times New Roman" w:eastAsia="Times New Roman" w:hAnsi="Times New Roman" w:cs="Times New Roman"/>
          <w:kern w:val="0"/>
          <w:lang w:eastAsia="pl-PL"/>
          <w14:ligatures w14:val="none"/>
        </w:rPr>
      </w:pPr>
      <w:r w:rsidRPr="001B3BA6">
        <w:rPr>
          <w:rFonts w:ascii="Times New Roman" w:eastAsia="Times New Roman" w:hAnsi="Times New Roman" w:cs="Times New Roman"/>
          <w:kern w:val="0"/>
          <w:lang w:eastAsia="pl-PL"/>
          <w14:ligatures w14:val="none"/>
        </w:rPr>
        <w:t>Działki ewidencyjne nr 1/26 i 1/27, o łącznej powierzchni ok. 10 580 m², przeznaczone będą jako droga dojazdowa do pozostałych działek. Wydzielone drogi planuje się utwardzić kostką brukową lub kruszywem. Pozostały teren inwestycji zostanie podzielony na 51 działek przeznaczonych pod zabudowę jednorodzinną.</w:t>
      </w:r>
    </w:p>
    <w:p w14:paraId="2BF8DDAF" w14:textId="44C06ACB" w:rsidR="00E6665D" w:rsidRDefault="00E33340" w:rsidP="00026F97">
      <w:pPr>
        <w:spacing w:after="120" w:line="276" w:lineRule="auto"/>
        <w:jc w:val="both"/>
        <w:rPr>
          <w:rFonts w:ascii="Times New Roman" w:eastAsia="Times New Roman" w:hAnsi="Times New Roman" w:cs="Times New Roman"/>
          <w:kern w:val="0"/>
          <w:lang w:eastAsia="pl-PL"/>
          <w14:ligatures w14:val="none"/>
        </w:rPr>
      </w:pPr>
      <w:r w:rsidRPr="00E33340">
        <w:rPr>
          <w:rFonts w:ascii="Times New Roman" w:hAnsi="Times New Roman" w:cs="Times New Roman"/>
        </w:rPr>
        <w:t>Planowany podział powierzchni terenu inwestycji przedstawia się następująco: całkowita powierzchnia działki wynosi 83 525 m², z czego 9 180 m² zajmą projektowane budynki, 15 680 m² zostanie przeznaczone na powierzchnie utwardzone, a pozostałe 58 665 m² stanowić będzie powierzchnię biologicznie czynną, zapewniającą tereny zielone i funkcje przyrodnicze.</w:t>
      </w:r>
    </w:p>
    <w:p w14:paraId="4C9BE325" w14:textId="77777777" w:rsidR="000A7EA7" w:rsidRDefault="000A7EA7" w:rsidP="00026F97">
      <w:pPr>
        <w:spacing w:after="120" w:line="276" w:lineRule="auto"/>
        <w:jc w:val="both"/>
        <w:rPr>
          <w:rFonts w:ascii="Times New Roman" w:eastAsia="Times New Roman" w:hAnsi="Times New Roman" w:cs="Times New Roman"/>
          <w:bCs/>
          <w:kern w:val="0"/>
          <w:lang w:eastAsia="pl-PL"/>
          <w14:ligatures w14:val="none"/>
        </w:rPr>
      </w:pPr>
      <w:r w:rsidRPr="000A7EA7">
        <w:rPr>
          <w:rFonts w:ascii="Times New Roman" w:eastAsia="Times New Roman" w:hAnsi="Times New Roman" w:cs="Times New Roman"/>
          <w:bCs/>
          <w:kern w:val="0"/>
          <w:lang w:eastAsia="pl-PL"/>
          <w14:ligatures w14:val="none"/>
        </w:rPr>
        <w:t xml:space="preserve">Ścieki bytowe będą gromadzone w szczelnych zbiornikach bezodpływowych o pojemności do 10 m³. Zaopatrzenie w wodę zapewni istniejąca sieć wodociągowa. Budynki będą ogrzewane pompami ciepła lub kotłami na </w:t>
      </w:r>
      <w:proofErr w:type="spellStart"/>
      <w:r w:rsidRPr="000A7EA7">
        <w:rPr>
          <w:rFonts w:ascii="Times New Roman" w:eastAsia="Times New Roman" w:hAnsi="Times New Roman" w:cs="Times New Roman"/>
          <w:bCs/>
          <w:kern w:val="0"/>
          <w:lang w:eastAsia="pl-PL"/>
          <w14:ligatures w14:val="none"/>
        </w:rPr>
        <w:t>pellet</w:t>
      </w:r>
      <w:proofErr w:type="spellEnd"/>
      <w:r w:rsidRPr="000A7EA7">
        <w:rPr>
          <w:rFonts w:ascii="Times New Roman" w:eastAsia="Times New Roman" w:hAnsi="Times New Roman" w:cs="Times New Roman"/>
          <w:bCs/>
          <w:kern w:val="0"/>
          <w:lang w:eastAsia="pl-PL"/>
          <w14:ligatures w14:val="none"/>
        </w:rPr>
        <w:t>. Energia elektryczna dostarczana będzie z istniejącej sieci poprzez projektowane przyłącza.</w:t>
      </w:r>
    </w:p>
    <w:bookmarkEnd w:id="10"/>
    <w:p w14:paraId="2722DF80" w14:textId="31F7DE81"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xml:space="preserve">b) powiązania z innymi przedsięwzięciami, w szczególności kumulowania się </w:t>
      </w:r>
      <w:r w:rsidRPr="003E5894">
        <w:rPr>
          <w:rFonts w:ascii="Times New Roman" w:eastAsia="Times New Roman" w:hAnsi="Times New Roman" w:cs="Times New Roman"/>
          <w:b/>
          <w:iCs/>
          <w:kern w:val="0"/>
          <w:lang w:eastAsia="pl-PL"/>
          <w14:ligatures w14:val="none"/>
        </w:rPr>
        <w:t>oddziaływań</w:t>
      </w:r>
      <w:r w:rsidRPr="003E5894">
        <w:rPr>
          <w:rFonts w:ascii="Times New Roman" w:eastAsia="Times New Roman" w:hAnsi="Times New Roman" w:cs="Times New Roman"/>
          <w:b/>
          <w:kern w:val="0"/>
          <w:lang w:eastAsia="pl-PL"/>
          <w14:ligatures w14:val="none"/>
        </w:rPr>
        <w:t xml:space="preserve"> przedsięwzięć realizowanych i zrealizowanych, dla których została wydana decyzja o środowiskowych uwarunkowaniach, znajdujących się na terenie, na którym planuje się realizację przedsięwzięcia, oraz w obszarze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przedsięwzięcia lub których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mieszczą się w obszarze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planowanego przedsięwzięcia w zakresie, w jakim ich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mogą prowadzić do skumulowania </w:t>
      </w:r>
      <w:r w:rsidRPr="003E5894">
        <w:rPr>
          <w:rFonts w:ascii="Times New Roman" w:eastAsia="Times New Roman" w:hAnsi="Times New Roman" w:cs="Times New Roman"/>
          <w:b/>
          <w:iCs/>
          <w:kern w:val="0"/>
          <w:lang w:eastAsia="pl-PL"/>
          <w14:ligatures w14:val="none"/>
        </w:rPr>
        <w:t>oddziaływań</w:t>
      </w:r>
      <w:r w:rsidRPr="003E5894">
        <w:rPr>
          <w:rFonts w:ascii="Times New Roman" w:eastAsia="Times New Roman" w:hAnsi="Times New Roman" w:cs="Times New Roman"/>
          <w:b/>
          <w:kern w:val="0"/>
          <w:lang w:eastAsia="pl-PL"/>
          <w14:ligatures w14:val="none"/>
        </w:rPr>
        <w:t xml:space="preserve"> z planowanym przedsięwzięciem:</w:t>
      </w:r>
    </w:p>
    <w:p w14:paraId="2E197B0E" w14:textId="162ACE3A" w:rsidR="00F41A28" w:rsidRDefault="000A7EA7" w:rsidP="00026F97">
      <w:pPr>
        <w:autoSpaceDE w:val="0"/>
        <w:autoSpaceDN w:val="0"/>
        <w:adjustRightInd w:val="0"/>
        <w:spacing w:after="120" w:line="276" w:lineRule="auto"/>
        <w:jc w:val="both"/>
        <w:rPr>
          <w:rFonts w:ascii="TimesNewRomanPSMT" w:eastAsia="Times New Roman" w:hAnsi="TimesNewRomanPSMT" w:cs="TimesNewRomanPSMT"/>
          <w:kern w:val="0"/>
          <w:lang w:eastAsia="pl-PL"/>
          <w14:ligatures w14:val="none"/>
        </w:rPr>
      </w:pPr>
      <w:r w:rsidRPr="000A7EA7">
        <w:rPr>
          <w:rFonts w:ascii="TimesNewRomanPSMT" w:eastAsia="Times New Roman" w:hAnsi="TimesNewRomanPSMT" w:cs="TimesNewRomanPSMT"/>
          <w:kern w:val="0"/>
          <w:lang w:eastAsia="pl-PL"/>
          <w14:ligatures w14:val="none"/>
        </w:rPr>
        <w:t>Na terenie objętym inwestycją oraz w jej bezpośrednim otoczeniu nie występują przedsięwzięcia powiązane technologicznie z planowaną budową osiedla. W związku z tym brak jest podstaw do stwierdzenia możliwości kumulowania oddziaływań z innymi przedsięwzięciami realizowanymi lub zrealizowanymi na obszarze inwestycji oraz w jej zasięgu oddziaływania.</w:t>
      </w:r>
    </w:p>
    <w:p w14:paraId="2908B51D" w14:textId="77777777"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c) różnorodność biologiczna, wykorzystanie zasobów naturalnych w tym gleby, wody i powierzchni ziemi:</w:t>
      </w:r>
    </w:p>
    <w:p w14:paraId="6686E65A" w14:textId="77777777" w:rsidR="000A7EA7" w:rsidRDefault="000A7EA7" w:rsidP="00026F97">
      <w:pPr>
        <w:pStyle w:val="NormalnyWeb"/>
        <w:spacing w:before="0" w:beforeAutospacing="0" w:after="120" w:afterAutospacing="0" w:line="276" w:lineRule="auto"/>
        <w:jc w:val="both"/>
      </w:pPr>
      <w:r>
        <w:t xml:space="preserve">Teren planowanej inwestycji obejmuje grunty orne klas </w:t>
      </w:r>
      <w:proofErr w:type="spellStart"/>
      <w:r>
        <w:t>IVa</w:t>
      </w:r>
      <w:proofErr w:type="spellEnd"/>
      <w:r>
        <w:t xml:space="preserve">, </w:t>
      </w:r>
      <w:proofErr w:type="spellStart"/>
      <w:r>
        <w:t>IVb</w:t>
      </w:r>
      <w:proofErr w:type="spellEnd"/>
      <w:r>
        <w:t>, V i VI, a także niewielki obszar nieużytków zlokalizowany w części północno-wschodniej. Od północy, zachodu i południa graniczy on z gruntami rolnymi, natomiast od wschodu – z istniejącą zabudową mieszkaniową oraz drogą publiczną.</w:t>
      </w:r>
    </w:p>
    <w:p w14:paraId="603FF996" w14:textId="77777777" w:rsidR="000A7EA7" w:rsidRDefault="000A7EA7" w:rsidP="00026F97">
      <w:pPr>
        <w:pStyle w:val="NormalnyWeb"/>
        <w:spacing w:before="0" w:beforeAutospacing="0" w:after="120" w:afterAutospacing="0" w:line="276" w:lineRule="auto"/>
        <w:jc w:val="both"/>
      </w:pPr>
      <w:r>
        <w:t xml:space="preserve">Z uwagi na intensywny charakter użytkowania rolniczego obszar ten nie stanowi istotnych siedlisk przyrodniczych ani miejsc występowania gatunków chronionych, których bytowanie mogłoby zostać zagrożone w związku z realizacją przedsięwzięcia. W związku z powyższym na etapie realizacji nie przewiduje się wycinki drzew ani krzewów. Przy zastosowaniu </w:t>
      </w:r>
      <w:r>
        <w:lastRenderedPageBreak/>
        <w:t>rozwiązań ograniczających wpływ inwestycji na środowisko nie przewiduje się znaczącego negatywnego oddziaływania na przyrodę zarówno w fazie budowy, jak i eksploatacji.</w:t>
      </w:r>
    </w:p>
    <w:p w14:paraId="1156E91B" w14:textId="77777777" w:rsidR="000A7EA7" w:rsidRDefault="000A7EA7" w:rsidP="00026F97">
      <w:pPr>
        <w:pStyle w:val="NormalnyWeb"/>
        <w:spacing w:before="0" w:beforeAutospacing="0" w:after="120" w:afterAutospacing="0" w:line="276" w:lineRule="auto"/>
        <w:jc w:val="both"/>
      </w:pPr>
      <w:r>
        <w:t>Na etapie realizacji wykorzystane zostaną materiały budowlane niezbędne do wykonania budynków i infrastruktury wewnętrznej. Transport materiałów będzie się odbywał pojazdami samochodowymi, co wiąże się z zużyciem paliwa i emisją spalin. Woda potrzebna do prac budowlanych będzie dostarczana z sieci wodociągowej lub beczkowozami.</w:t>
      </w:r>
    </w:p>
    <w:p w14:paraId="4E395CB7" w14:textId="77777777" w:rsidR="000A7EA7" w:rsidRDefault="000A7EA7" w:rsidP="00026F97">
      <w:pPr>
        <w:pStyle w:val="NormalnyWeb"/>
        <w:spacing w:before="0" w:beforeAutospacing="0" w:after="120" w:afterAutospacing="0" w:line="276" w:lineRule="auto"/>
        <w:jc w:val="both"/>
      </w:pPr>
      <w:r>
        <w:t>Inwestycja nie będzie stanowiła zagrożenia dla jakości wód powierzchniowych i podziemnych, ponieważ:</w:t>
      </w:r>
    </w:p>
    <w:p w14:paraId="09A6C342" w14:textId="77777777" w:rsidR="000A7EA7" w:rsidRDefault="000A7EA7" w:rsidP="00026F97">
      <w:pPr>
        <w:pStyle w:val="NormalnyWeb"/>
        <w:numPr>
          <w:ilvl w:val="0"/>
          <w:numId w:val="37"/>
        </w:numPr>
        <w:tabs>
          <w:tab w:val="clear" w:pos="720"/>
          <w:tab w:val="num" w:pos="426"/>
        </w:tabs>
        <w:spacing w:before="0" w:beforeAutospacing="0" w:after="120" w:afterAutospacing="0" w:line="276" w:lineRule="auto"/>
        <w:ind w:left="425" w:hanging="357"/>
        <w:jc w:val="both"/>
      </w:pPr>
      <w:r>
        <w:t>roboty budowlane będą prowadzone wyłącznie w granicach wyznaczonego terenu,</w:t>
      </w:r>
    </w:p>
    <w:p w14:paraId="5D9D683B" w14:textId="77777777" w:rsidR="000A7EA7" w:rsidRDefault="000A7EA7" w:rsidP="00026F97">
      <w:pPr>
        <w:pStyle w:val="NormalnyWeb"/>
        <w:numPr>
          <w:ilvl w:val="0"/>
          <w:numId w:val="37"/>
        </w:numPr>
        <w:tabs>
          <w:tab w:val="clear" w:pos="720"/>
          <w:tab w:val="num" w:pos="426"/>
        </w:tabs>
        <w:spacing w:before="0" w:beforeAutospacing="0" w:after="120" w:afterAutospacing="0" w:line="276" w:lineRule="auto"/>
        <w:ind w:left="426"/>
        <w:jc w:val="both"/>
      </w:pPr>
      <w:r>
        <w:t>nie przewiduje się poboru wód powierzchniowych ani podziemnych,</w:t>
      </w:r>
    </w:p>
    <w:p w14:paraId="7AB4948B" w14:textId="77777777" w:rsidR="000A7EA7" w:rsidRDefault="000A7EA7" w:rsidP="00026F97">
      <w:pPr>
        <w:pStyle w:val="NormalnyWeb"/>
        <w:numPr>
          <w:ilvl w:val="0"/>
          <w:numId w:val="37"/>
        </w:numPr>
        <w:tabs>
          <w:tab w:val="clear" w:pos="720"/>
          <w:tab w:val="num" w:pos="426"/>
        </w:tabs>
        <w:spacing w:before="0" w:beforeAutospacing="0" w:after="120" w:afterAutospacing="0" w:line="276" w:lineRule="auto"/>
        <w:ind w:left="426"/>
        <w:jc w:val="both"/>
      </w:pPr>
      <w:r>
        <w:t>nie będą powstawały ścieki przemysłowe,</w:t>
      </w:r>
    </w:p>
    <w:p w14:paraId="7CB39506" w14:textId="77777777" w:rsidR="000A7EA7" w:rsidRDefault="000A7EA7" w:rsidP="00026F97">
      <w:pPr>
        <w:pStyle w:val="NormalnyWeb"/>
        <w:numPr>
          <w:ilvl w:val="0"/>
          <w:numId w:val="37"/>
        </w:numPr>
        <w:tabs>
          <w:tab w:val="clear" w:pos="720"/>
          <w:tab w:val="num" w:pos="426"/>
        </w:tabs>
        <w:spacing w:before="0" w:beforeAutospacing="0" w:after="120" w:afterAutospacing="0" w:line="276" w:lineRule="auto"/>
        <w:ind w:left="426"/>
        <w:jc w:val="both"/>
      </w:pPr>
      <w:r>
        <w:t>ścieki bytowe będą gromadzone w szczelnych zbiornikach bezodpływowych i wywożone przez uprawniony podmiot do oczyszczalni ścieków,</w:t>
      </w:r>
    </w:p>
    <w:p w14:paraId="10690330" w14:textId="77777777" w:rsidR="000A7EA7" w:rsidRDefault="000A7EA7" w:rsidP="00026F97">
      <w:pPr>
        <w:pStyle w:val="NormalnyWeb"/>
        <w:numPr>
          <w:ilvl w:val="0"/>
          <w:numId w:val="37"/>
        </w:numPr>
        <w:tabs>
          <w:tab w:val="clear" w:pos="720"/>
          <w:tab w:val="num" w:pos="426"/>
        </w:tabs>
        <w:spacing w:before="0" w:beforeAutospacing="0" w:after="120" w:afterAutospacing="0" w:line="276" w:lineRule="auto"/>
        <w:ind w:left="426"/>
        <w:jc w:val="both"/>
      </w:pPr>
      <w:r>
        <w:t>wody opadowe i roztopowe będą odprowadzane bezpośrednio do gruntu,</w:t>
      </w:r>
    </w:p>
    <w:p w14:paraId="27AC1398" w14:textId="77777777" w:rsidR="000A7EA7" w:rsidRDefault="000A7EA7" w:rsidP="00026F97">
      <w:pPr>
        <w:pStyle w:val="NormalnyWeb"/>
        <w:numPr>
          <w:ilvl w:val="0"/>
          <w:numId w:val="37"/>
        </w:numPr>
        <w:tabs>
          <w:tab w:val="clear" w:pos="720"/>
          <w:tab w:val="num" w:pos="426"/>
        </w:tabs>
        <w:spacing w:before="0" w:beforeAutospacing="0" w:after="120" w:afterAutospacing="0" w:line="276" w:lineRule="auto"/>
        <w:ind w:left="426"/>
        <w:jc w:val="both"/>
      </w:pPr>
      <w:r>
        <w:t>nie przewiduje się lokalizacji zbiorników substancji niebezpiecznych, które mogłyby stanowić zagrożenie dla wód.</w:t>
      </w:r>
    </w:p>
    <w:p w14:paraId="0F7868D1" w14:textId="29C1914B" w:rsidR="000A7EA7" w:rsidRDefault="000A7EA7" w:rsidP="00026F97">
      <w:pPr>
        <w:pStyle w:val="NormalnyWeb"/>
        <w:spacing w:before="0" w:beforeAutospacing="0" w:after="120" w:afterAutospacing="0" w:line="276" w:lineRule="auto"/>
        <w:jc w:val="both"/>
      </w:pPr>
      <w:r>
        <w:t>Emisja zanieczyszczeń do powietrza będzie związana głównie z ruchem samochodowym oraz eksploatacją budynków. W fazie użytkowania powstaną również odpady komunalne i ścieki bytowe. Zastosowane technologie, odpowiedni dobór materiałów i prowadzenie prac zgodnie z obowiązującymi przepisami zapewnią, że inwestycja nie spowoduje pogorszenia jakości środowiska. Roboty będą prowadzone z zachowaniem szczególnej ostrożności, w</w:t>
      </w:r>
      <w:r w:rsidR="00092B0B">
        <w:t> </w:t>
      </w:r>
      <w:r>
        <w:t>szczególności w zakresie ochrony gleby.</w:t>
      </w:r>
    </w:p>
    <w:p w14:paraId="1959CF0D" w14:textId="617CA8A0" w:rsidR="000A7EA7" w:rsidRDefault="000A7EA7" w:rsidP="00026F97">
      <w:pPr>
        <w:pStyle w:val="NormalnyWeb"/>
        <w:spacing w:before="0" w:beforeAutospacing="0" w:after="120" w:afterAutospacing="0" w:line="276" w:lineRule="auto"/>
        <w:jc w:val="both"/>
      </w:pPr>
      <w:r>
        <w:t>Wody opadowe i roztopowe z dachów, podjazdów oraz innych nawierzchni utwardzonych będą odprowadzane na teren poszczególnych działek lub do zbiorników retencyjnych i</w:t>
      </w:r>
      <w:r w:rsidR="00092B0B">
        <w:t> </w:t>
      </w:r>
      <w:r>
        <w:t>wykorzystywane m.in. do podlewania zieleni. Ze względu na niewielkie natężenie ruchu drogowego na drogach wewnętrznych nie przewiduje się konieczności podczyszczania spływów z ich powierzchni. Wody te będą wsiąkać w grunty biologicznie czynne na obszarze inwestycji.</w:t>
      </w:r>
    </w:p>
    <w:p w14:paraId="4FC105E1" w14:textId="77777777"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d) emisja i występowanie innych uciążliwości:</w:t>
      </w:r>
    </w:p>
    <w:p w14:paraId="61EDA515" w14:textId="11F887E0" w:rsidR="00092B0B" w:rsidRDefault="00092B0B" w:rsidP="00026F97">
      <w:pPr>
        <w:pStyle w:val="NormalnyWeb"/>
        <w:spacing w:before="0" w:beforeAutospacing="0" w:after="120" w:afterAutospacing="0" w:line="276" w:lineRule="auto"/>
        <w:jc w:val="both"/>
      </w:pPr>
      <w:r>
        <w:t>W fazie realizacji przedsięwzięcia prace budowlane, w tym roboty ziemne, użycie maszyn ciężkich oraz transport materiałów, mogą powodować okresowe uciążliwości w postaci zwiększonego hałasu i emisji zanieczyszczeń do powietrza. Aby ograniczyć te oddziaływania, roboty prowadzone w sąsiedztwie zabudowy mieszkaniowej odbywać się będą wyłącznie w porze dziennej. Hałas generowany podczas budowy będzie miał charakter krótkotrwały i odwracalny, choć w określonych sytuacjach (np. przeładunek materiałów) mogą występować chwilowe przekroczenia dopuszczalnych poziomów. W porze nocnej prace nie będą prowadzone, co zapewni mieszkańcom możliwość wypoczynku.</w:t>
      </w:r>
    </w:p>
    <w:p w14:paraId="74E3121C" w14:textId="77777777" w:rsidR="00092B0B" w:rsidRDefault="00092B0B" w:rsidP="00026F97">
      <w:pPr>
        <w:pStyle w:val="NormalnyWeb"/>
        <w:spacing w:before="0" w:beforeAutospacing="0" w:after="120" w:afterAutospacing="0" w:line="276" w:lineRule="auto"/>
        <w:jc w:val="both"/>
      </w:pPr>
      <w:r>
        <w:lastRenderedPageBreak/>
        <w:t>Uciążliwości występujące na etapie realizacji mają charakter tymczasowy i ustąpią po zakończeniu robót.</w:t>
      </w:r>
    </w:p>
    <w:p w14:paraId="463AA333" w14:textId="77777777" w:rsidR="00092B0B" w:rsidRDefault="00092B0B" w:rsidP="00026F97">
      <w:pPr>
        <w:pStyle w:val="NormalnyWeb"/>
        <w:spacing w:before="0" w:beforeAutospacing="0" w:after="120" w:afterAutospacing="0" w:line="276" w:lineRule="auto"/>
        <w:jc w:val="both"/>
      </w:pPr>
      <w:r>
        <w:t xml:space="preserve">W fazie eksploatacji głównymi źródłami emisji zanieczyszczeń do powietrza będzie ruch pojazdów związany z obsługą osiedla oraz systemy ogrzewania budynków. W 26 budynkach przewiduje się zastosowanie pomp ciepła, które nie generują emisji spalin, natomiast w 25 budynkach planuje się instalację kotłów na </w:t>
      </w:r>
      <w:proofErr w:type="spellStart"/>
      <w:r>
        <w:t>pellet</w:t>
      </w:r>
      <w:proofErr w:type="spellEnd"/>
      <w:r>
        <w:t xml:space="preserve"> o mocy do 20 </w:t>
      </w:r>
      <w:proofErr w:type="spellStart"/>
      <w:r>
        <w:t>kW.</w:t>
      </w:r>
      <w:proofErr w:type="spellEnd"/>
      <w:r>
        <w:t xml:space="preserve"> W projektowanych budynkach nie przewiduje się lokalizacji usług mogących powodować dodatkowy hałas lub inne uciążliwości dla środowiska.</w:t>
      </w:r>
    </w:p>
    <w:p w14:paraId="17152EBA" w14:textId="77777777"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e) ocena w oparciu o wiedzę naukową ryzyka wystąpienia poważnych awarii lub katastrof naturalnych i budowlanych, przy uwzględnieniu używanych substancji i stosowanych technologii, w tym ryzyka związanego ze zmianą klimatu:</w:t>
      </w:r>
    </w:p>
    <w:p w14:paraId="45BC0354" w14:textId="77777777" w:rsidR="00092B0B" w:rsidRDefault="00092B0B" w:rsidP="00026F97">
      <w:pPr>
        <w:pStyle w:val="NormalnyWeb"/>
        <w:spacing w:before="0" w:beforeAutospacing="0" w:after="120" w:afterAutospacing="0" w:line="276" w:lineRule="auto"/>
        <w:jc w:val="both"/>
      </w:pPr>
      <w:r>
        <w:t>Planowana inwestycja stanowi obiekt bezpieczny, który w normalnym użytkowaniu nie stwarza ponadnormatywnego zagrożenia dla środowiska. Zarówno w fazie realizacji, jak i eksploatacji przedsięwzięcie nie niesie ryzyka poważnych awarii ani katastrof naturalnych. Na terenie inwestycji nie przewiduje się magazynowania substancji niebezpiecznych mogących spowodować rozlanie, a ewentualne wycieki paliw i olejów w trakcie budowy lub eksploatacji zostaną ograniczone poprzez stosowanie odpowiednich zabezpieczeń oraz działania służb ratowniczych.</w:t>
      </w:r>
    </w:p>
    <w:p w14:paraId="58D882A2" w14:textId="77777777" w:rsidR="00092B0B" w:rsidRDefault="00092B0B" w:rsidP="00026F97">
      <w:pPr>
        <w:pStyle w:val="NormalnyWeb"/>
        <w:spacing w:before="0" w:beforeAutospacing="0" w:after="120" w:afterAutospacing="0" w:line="276" w:lineRule="auto"/>
        <w:jc w:val="both"/>
      </w:pPr>
      <w:r>
        <w:t>Na etapie eksploatacji możliwe zagrożenia obejmują wypadki drogowe, pożary oraz eksplozje, które mogą prowadzić do krótkotrwałego uwolnienia substancji szkodliwych do powietrza. Ryzyko zanieczyszczenia gruntu i wód podziemnych pozostaje minimalne dzięki funkcjonowaniu systemu ratownictwa chemiczno-ekologicznego.</w:t>
      </w:r>
    </w:p>
    <w:p w14:paraId="051867E2" w14:textId="4D61FE03" w:rsidR="00092B0B" w:rsidRDefault="00092B0B" w:rsidP="00026F97">
      <w:pPr>
        <w:pStyle w:val="NormalnyWeb"/>
        <w:spacing w:before="0" w:beforeAutospacing="0" w:after="120" w:afterAutospacing="0" w:line="276" w:lineRule="auto"/>
        <w:jc w:val="both"/>
      </w:pPr>
      <w:r>
        <w:t>Inwestycja przewiduje zabezpieczenia przed katastrofami naturalnymi, takimi jak wyładowania atmosferyczne, powodzie, silne wiatry czy ekstremalne temperatury. Teren inwestycji nie jest zagrożony lawinami, osuwiskami ani wstrząsami sejsmicznymi. Ryzyko katastrofy budowlanej ograniczają nadzór autorski i inwestorski oraz stosowanie materiałów posiadających atesty i deklaracje zgodności.</w:t>
      </w:r>
    </w:p>
    <w:p w14:paraId="1455F337" w14:textId="77777777" w:rsidR="00092B0B" w:rsidRDefault="00092B0B" w:rsidP="00026F97">
      <w:pPr>
        <w:pStyle w:val="NormalnyWeb"/>
        <w:spacing w:before="0" w:beforeAutospacing="0" w:after="120" w:afterAutospacing="0" w:line="276" w:lineRule="auto"/>
        <w:jc w:val="both"/>
      </w:pPr>
      <w:r>
        <w:t>W trakcie realizacji przedsięwzięcia stosowane będą technologie i materiały dostosowane do warunków klimatycznych panujących w Polsce. Inwestycja znajduje się poza obszarami zagrożonymi osuwiskami, powodziami i podtopieniami. W przypadku wystąpienia zagrożenia lub szkody podmiot odpowiedzialny zobowiązany jest niezwłocznie podjąć działania zapobiegawcze i naprawcze oraz powiadomić właściwe organy ochrony środowiska.</w:t>
      </w:r>
    </w:p>
    <w:p w14:paraId="0FCEE755" w14:textId="4C7AB90C"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f) przewidywana ilość i rodzaj wytwarzanych odpadów oraz ich wpływ na środowisko w</w:t>
      </w:r>
      <w:r w:rsidR="00092B0B">
        <w:rPr>
          <w:rFonts w:ascii="Times New Roman" w:eastAsia="Times New Roman" w:hAnsi="Times New Roman" w:cs="Times New Roman"/>
          <w:b/>
          <w:kern w:val="0"/>
          <w:lang w:eastAsia="pl-PL"/>
          <w14:ligatures w14:val="none"/>
        </w:rPr>
        <w:t> </w:t>
      </w:r>
      <w:r w:rsidR="009B0BA0" w:rsidRPr="003E5894">
        <w:rPr>
          <w:rFonts w:ascii="Times New Roman" w:eastAsia="Times New Roman" w:hAnsi="Times New Roman" w:cs="Times New Roman"/>
          <w:b/>
          <w:kern w:val="0"/>
          <w:lang w:eastAsia="pl-PL"/>
          <w14:ligatures w14:val="none"/>
        </w:rPr>
        <w:t>przypadkach,</w:t>
      </w:r>
      <w:r w:rsidRPr="003E5894">
        <w:rPr>
          <w:rFonts w:ascii="Times New Roman" w:eastAsia="Times New Roman" w:hAnsi="Times New Roman" w:cs="Times New Roman"/>
          <w:b/>
          <w:kern w:val="0"/>
          <w:lang w:eastAsia="pl-PL"/>
          <w14:ligatures w14:val="none"/>
        </w:rPr>
        <w:t xml:space="preserve"> gdy planuje się ich powstawanie:</w:t>
      </w:r>
    </w:p>
    <w:p w14:paraId="4108D55A" w14:textId="0D53DE11" w:rsidR="006F304D" w:rsidRPr="006F304D" w:rsidRDefault="006F304D" w:rsidP="00026F97">
      <w:pPr>
        <w:suppressAutoHyphens/>
        <w:spacing w:after="120" w:line="276" w:lineRule="auto"/>
        <w:jc w:val="both"/>
        <w:rPr>
          <w:rFonts w:ascii="Times New Roman" w:eastAsia="Times New Roman" w:hAnsi="Times New Roman" w:cs="Times New Roman"/>
          <w:kern w:val="0"/>
          <w:u w:val="single"/>
          <w:lang w:eastAsia="pl-PL"/>
          <w14:ligatures w14:val="none"/>
        </w:rPr>
      </w:pPr>
      <w:r w:rsidRPr="006F304D">
        <w:rPr>
          <w:rFonts w:ascii="Times New Roman" w:eastAsia="Times New Roman" w:hAnsi="Times New Roman" w:cs="Times New Roman"/>
          <w:kern w:val="0"/>
          <w:u w:val="single"/>
          <w:lang w:eastAsia="pl-PL"/>
          <w14:ligatures w14:val="none"/>
        </w:rPr>
        <w:t>Etap realizacji</w:t>
      </w:r>
    </w:p>
    <w:p w14:paraId="5A9E8BD9" w14:textId="15E312D4" w:rsidR="006F304D" w:rsidRDefault="00092B0B" w:rsidP="00026F97">
      <w:pPr>
        <w:tabs>
          <w:tab w:val="left" w:pos="680"/>
        </w:tabs>
        <w:suppressAutoHyphens/>
        <w:spacing w:after="120" w:line="276" w:lineRule="auto"/>
        <w:jc w:val="both"/>
        <w:rPr>
          <w:rFonts w:ascii="Times New Roman" w:eastAsia="Times New Roman" w:hAnsi="Times New Roman" w:cs="Times New Roman"/>
          <w:kern w:val="0"/>
          <w:lang w:eastAsia="pl-PL"/>
          <w14:ligatures w14:val="none"/>
        </w:rPr>
      </w:pPr>
      <w:r w:rsidRPr="00092B0B">
        <w:rPr>
          <w:rFonts w:ascii="Times New Roman" w:eastAsia="Times New Roman" w:hAnsi="Times New Roman" w:cs="Times New Roman"/>
          <w:kern w:val="0"/>
          <w:lang w:eastAsia="pl-PL"/>
          <w14:ligatures w14:val="none"/>
        </w:rPr>
        <w:t xml:space="preserve">Na etapie budowy głównym źródłem odpadów będą: resztki materiałów budowlanych (bloczków gazobetonowych, drewna, płyt gipsowo-kartonowych, płytek, klejów, farb), odpady opakowaniowe (papier, tektura, tworzywa sztuczne, metal, szkło, opakowania wielomateriałowe) oraz odpady socjalno-bytowe pracowników. Odpady te będą segregowane w miejscu ich powstania, magazynowane selektywnie (w tym odpady niebezpieczne w </w:t>
      </w:r>
      <w:r w:rsidRPr="00092B0B">
        <w:rPr>
          <w:rFonts w:ascii="Times New Roman" w:eastAsia="Times New Roman" w:hAnsi="Times New Roman" w:cs="Times New Roman"/>
          <w:kern w:val="0"/>
          <w:lang w:eastAsia="pl-PL"/>
          <w14:ligatures w14:val="none"/>
        </w:rPr>
        <w:lastRenderedPageBreak/>
        <w:t>pomieszczeniach zabezpieczonych przed dostępem osób trzecich) i przekazywane podmiotom posiadającym uprawnienia do odzysku, recyklingu lub unieszkodliwiania. Prawidłowa gospodarka odpadami zapewni bezpieczeństwo ludzi i środowiska.</w:t>
      </w:r>
    </w:p>
    <w:p w14:paraId="0F67EE3C" w14:textId="77777777" w:rsidR="006F304D" w:rsidRPr="006F304D" w:rsidRDefault="006F304D" w:rsidP="00026F97">
      <w:pPr>
        <w:tabs>
          <w:tab w:val="left" w:pos="680"/>
        </w:tabs>
        <w:suppressAutoHyphens/>
        <w:spacing w:after="120" w:line="276" w:lineRule="auto"/>
        <w:jc w:val="both"/>
        <w:rPr>
          <w:rFonts w:ascii="Times New Roman" w:eastAsia="Times New Roman" w:hAnsi="Times New Roman" w:cs="Times New Roman"/>
          <w:kern w:val="0"/>
          <w:u w:val="single"/>
          <w:lang w:eastAsia="pl-PL"/>
          <w14:ligatures w14:val="none"/>
        </w:rPr>
      </w:pPr>
      <w:r w:rsidRPr="006F304D">
        <w:rPr>
          <w:rFonts w:ascii="Times New Roman" w:eastAsia="Times New Roman" w:hAnsi="Times New Roman" w:cs="Times New Roman"/>
          <w:kern w:val="0"/>
          <w:u w:val="single"/>
          <w:lang w:eastAsia="pl-PL"/>
          <w14:ligatures w14:val="none"/>
        </w:rPr>
        <w:t>Etap eksploatacji</w:t>
      </w:r>
    </w:p>
    <w:p w14:paraId="35CC14B9" w14:textId="5742D23D" w:rsidR="006F304D" w:rsidRDefault="00092B0B" w:rsidP="00026F97">
      <w:pPr>
        <w:tabs>
          <w:tab w:val="left" w:pos="680"/>
        </w:tabs>
        <w:suppressAutoHyphens/>
        <w:spacing w:after="120" w:line="276" w:lineRule="auto"/>
        <w:jc w:val="both"/>
        <w:rPr>
          <w:rFonts w:ascii="Times New Roman" w:eastAsia="Times New Roman" w:hAnsi="Times New Roman" w:cs="Times New Roman"/>
          <w:kern w:val="0"/>
          <w:lang w:eastAsia="pl-PL"/>
          <w14:ligatures w14:val="none"/>
        </w:rPr>
      </w:pPr>
      <w:r w:rsidRPr="00092B0B">
        <w:rPr>
          <w:rFonts w:ascii="Times New Roman" w:eastAsia="Times New Roman" w:hAnsi="Times New Roman" w:cs="Times New Roman"/>
          <w:kern w:val="0"/>
          <w:lang w:eastAsia="pl-PL"/>
          <w14:ligatures w14:val="none"/>
        </w:rPr>
        <w:t>W trakcie użytkowania obiektu powstawać będą wyłącznie odpady komunalne, w tym papier, tektura, szkło, tworzywa sztuczne oraz odpady biodegradowalne. Odpady będą gromadzone selektywnie w pojemnikach i przekazywane do odzysku lub zagospodarowania przez służby gminne i wyspecjalizowane firmy.</w:t>
      </w:r>
    </w:p>
    <w:p w14:paraId="18CFD2EF" w14:textId="4304D1CC"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g) zagrożenia dla zdrowia ludzi, w tym wynikające z emisji:</w:t>
      </w:r>
    </w:p>
    <w:p w14:paraId="0482070B" w14:textId="17D68655" w:rsidR="00092B0B" w:rsidRPr="00092B0B" w:rsidRDefault="00092B0B" w:rsidP="00026F97">
      <w:pPr>
        <w:spacing w:after="120" w:line="276" w:lineRule="auto"/>
        <w:jc w:val="both"/>
        <w:rPr>
          <w:rFonts w:ascii="Times New Roman" w:eastAsia="Times New Roman" w:hAnsi="Times New Roman" w:cs="Times New Roman"/>
          <w:kern w:val="0"/>
          <w:lang w:eastAsia="pl-PL"/>
          <w14:ligatures w14:val="none"/>
        </w:rPr>
      </w:pPr>
      <w:r w:rsidRPr="00092B0B">
        <w:rPr>
          <w:rFonts w:ascii="Times New Roman" w:eastAsia="Times New Roman" w:hAnsi="Times New Roman" w:cs="Times New Roman"/>
          <w:kern w:val="0"/>
          <w:lang w:eastAsia="pl-PL"/>
          <w14:ligatures w14:val="none"/>
        </w:rPr>
        <w:t>Planowana inwestycja w normalnym użytkowaniu nie stwarza ponadnormatywnego zagrożenia dla zdrowia ludzi. W fazie realizacji głównymi źródłami oddziaływań będą hałas oraz emisje pyłów i spalin z transportu i maszyn budowlanych, które zostaną ograniczone poprzez prowadzenie prac w porze dziennej oraz zastosowanie odpowiednich zabezpieczeń i</w:t>
      </w:r>
      <w:r>
        <w:rPr>
          <w:rFonts w:ascii="Times New Roman" w:eastAsia="Times New Roman" w:hAnsi="Times New Roman" w:cs="Times New Roman"/>
          <w:kern w:val="0"/>
          <w:lang w:eastAsia="pl-PL"/>
          <w14:ligatures w14:val="none"/>
        </w:rPr>
        <w:t> </w:t>
      </w:r>
      <w:r w:rsidRPr="00092B0B">
        <w:rPr>
          <w:rFonts w:ascii="Times New Roman" w:eastAsia="Times New Roman" w:hAnsi="Times New Roman" w:cs="Times New Roman"/>
          <w:kern w:val="0"/>
          <w:lang w:eastAsia="pl-PL"/>
          <w14:ligatures w14:val="none"/>
        </w:rPr>
        <w:t>technologii.</w:t>
      </w:r>
    </w:p>
    <w:p w14:paraId="51079C10" w14:textId="77777777" w:rsidR="00092B0B" w:rsidRPr="00092B0B" w:rsidRDefault="00092B0B" w:rsidP="00026F97">
      <w:pPr>
        <w:spacing w:after="120" w:line="276" w:lineRule="auto"/>
        <w:jc w:val="both"/>
        <w:rPr>
          <w:rFonts w:ascii="Times New Roman" w:eastAsia="Times New Roman" w:hAnsi="Times New Roman" w:cs="Times New Roman"/>
          <w:kern w:val="0"/>
          <w:lang w:eastAsia="pl-PL"/>
          <w14:ligatures w14:val="none"/>
        </w:rPr>
      </w:pPr>
      <w:r w:rsidRPr="00092B0B">
        <w:rPr>
          <w:rFonts w:ascii="Times New Roman" w:eastAsia="Times New Roman" w:hAnsi="Times New Roman" w:cs="Times New Roman"/>
          <w:kern w:val="0"/>
          <w:lang w:eastAsia="pl-PL"/>
          <w14:ligatures w14:val="none"/>
        </w:rPr>
        <w:t xml:space="preserve">W fazie eksploatacji źródłem zagrożeń będą ruch pojazdów na terenie osiedla oraz emisja zanieczyszczeń związana z ogrzewaniem budynków. Planowane zastosowanie pomp ciepła i kotłów na </w:t>
      </w:r>
      <w:proofErr w:type="spellStart"/>
      <w:r w:rsidRPr="00092B0B">
        <w:rPr>
          <w:rFonts w:ascii="Times New Roman" w:eastAsia="Times New Roman" w:hAnsi="Times New Roman" w:cs="Times New Roman"/>
          <w:kern w:val="0"/>
          <w:lang w:eastAsia="pl-PL"/>
          <w14:ligatures w14:val="none"/>
        </w:rPr>
        <w:t>pellet</w:t>
      </w:r>
      <w:proofErr w:type="spellEnd"/>
      <w:r w:rsidRPr="00092B0B">
        <w:rPr>
          <w:rFonts w:ascii="Times New Roman" w:eastAsia="Times New Roman" w:hAnsi="Times New Roman" w:cs="Times New Roman"/>
          <w:kern w:val="0"/>
          <w:lang w:eastAsia="pl-PL"/>
          <w14:ligatures w14:val="none"/>
        </w:rPr>
        <w:t xml:space="preserve"> ogranicza emisję szkodliwych substancji do powietrza. Powstałe uciążliwości mają charakter krótkotrwały i lokalny, a prawidłowa organizacja inwestycji zapewnia minimalne ryzyko oddziaływania na zdrowie mieszkańców.</w:t>
      </w:r>
    </w:p>
    <w:p w14:paraId="06DD09CF" w14:textId="77777777" w:rsidR="00092B0B" w:rsidRDefault="00092B0B" w:rsidP="00026F97">
      <w:pPr>
        <w:spacing w:after="120" w:line="276" w:lineRule="auto"/>
        <w:jc w:val="both"/>
        <w:rPr>
          <w:rFonts w:ascii="Times New Roman" w:eastAsia="Times New Roman" w:hAnsi="Times New Roman" w:cs="Times New Roman"/>
          <w:kern w:val="0"/>
          <w:lang w:eastAsia="pl-PL"/>
          <w14:ligatures w14:val="none"/>
        </w:rPr>
      </w:pPr>
      <w:r w:rsidRPr="00092B0B">
        <w:rPr>
          <w:rFonts w:ascii="Times New Roman" w:eastAsia="Times New Roman" w:hAnsi="Times New Roman" w:cs="Times New Roman"/>
          <w:kern w:val="0"/>
          <w:lang w:eastAsia="pl-PL"/>
          <w14:ligatures w14:val="none"/>
        </w:rPr>
        <w:t>W przypadku sytuacji awaryjnych (np. wycieków paliw lub pożarów) obowiązują procedury służb ratowniczych, które ograniczają ewentualne skutki dla ludzi i środowiska.</w:t>
      </w:r>
    </w:p>
    <w:p w14:paraId="24B71ADD" w14:textId="68CE0FA8" w:rsidR="003E5894" w:rsidRPr="003E5894" w:rsidRDefault="003E5894" w:rsidP="00026F9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2. Usytuowanie przedsięwzięcia, z uwzględnieniem możliwego zagrożenia dla środowiska, w szczególności przy istniejącym użytkowaniu terenu, zdolności samooczyszczania się środowiska i odnawiania się zasobów naturalnych, walorów przyrodniczych i krajobrazowych oraz uwarunkowań miejscowych planów zagospodarowania przestrzennego – uwzględniające:</w:t>
      </w:r>
    </w:p>
    <w:p w14:paraId="1F8E4809" w14:textId="77777777" w:rsidR="003E5894" w:rsidRPr="003E5894" w:rsidRDefault="003E5894" w:rsidP="00026F97">
      <w:pPr>
        <w:numPr>
          <w:ilvl w:val="0"/>
          <w:numId w:val="3"/>
        </w:numPr>
        <w:spacing w:after="120" w:line="276" w:lineRule="auto"/>
        <w:ind w:left="426"/>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xml:space="preserve">obszary wodno-błotne oraz inne obszary o płytkim zaleganiu wód podziemnych, w tym siedliska łęgowe oraz ujścia rzek,    </w:t>
      </w:r>
    </w:p>
    <w:p w14:paraId="306E3A24" w14:textId="77777777" w:rsidR="003E5894" w:rsidRPr="003E5894" w:rsidRDefault="003E5894" w:rsidP="00026F97">
      <w:pPr>
        <w:numPr>
          <w:ilvl w:val="0"/>
          <w:numId w:val="3"/>
        </w:numPr>
        <w:spacing w:after="120" w:line="276" w:lineRule="auto"/>
        <w:ind w:left="426"/>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xml:space="preserve">obszary wybrzeży i </w:t>
      </w:r>
      <w:r w:rsidRPr="003E5894">
        <w:rPr>
          <w:rFonts w:ascii="Times New Roman" w:eastAsia="Times New Roman" w:hAnsi="Times New Roman" w:cs="Times New Roman"/>
          <w:b/>
          <w:iCs/>
          <w:kern w:val="0"/>
          <w:lang w:eastAsia="pl-PL"/>
          <w14:ligatures w14:val="none"/>
        </w:rPr>
        <w:t>środowisko</w:t>
      </w:r>
      <w:r w:rsidRPr="003E5894">
        <w:rPr>
          <w:rFonts w:ascii="Times New Roman" w:eastAsia="Times New Roman" w:hAnsi="Times New Roman" w:cs="Times New Roman"/>
          <w:b/>
          <w:kern w:val="0"/>
          <w:lang w:eastAsia="pl-PL"/>
          <w14:ligatures w14:val="none"/>
        </w:rPr>
        <w:t xml:space="preserve"> morskie,</w:t>
      </w:r>
    </w:p>
    <w:p w14:paraId="0FB94BC0" w14:textId="77777777" w:rsidR="003E5894" w:rsidRPr="003E5894" w:rsidRDefault="003E5894" w:rsidP="00026F97">
      <w:pPr>
        <w:numPr>
          <w:ilvl w:val="0"/>
          <w:numId w:val="3"/>
        </w:numPr>
        <w:spacing w:after="120" w:line="276" w:lineRule="auto"/>
        <w:ind w:left="426"/>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xml:space="preserve">obszary górskie i leśne. </w:t>
      </w:r>
    </w:p>
    <w:p w14:paraId="39A54634" w14:textId="45933575" w:rsidR="007924C4" w:rsidRPr="007924C4" w:rsidRDefault="007924C4" w:rsidP="00026F97">
      <w:pPr>
        <w:spacing w:after="120" w:line="276" w:lineRule="auto"/>
        <w:jc w:val="both"/>
        <w:rPr>
          <w:rFonts w:ascii="Times New Roman" w:eastAsia="Times New Roman" w:hAnsi="Times New Roman" w:cs="Times New Roman"/>
          <w:kern w:val="0"/>
          <w:lang w:eastAsia="pl-PL"/>
          <w14:ligatures w14:val="none"/>
        </w:rPr>
      </w:pPr>
      <w:r w:rsidRPr="007924C4">
        <w:rPr>
          <w:rFonts w:ascii="Times New Roman" w:eastAsia="Times New Roman" w:hAnsi="Times New Roman" w:cs="Times New Roman"/>
          <w:kern w:val="0"/>
          <w:lang w:eastAsia="pl-PL"/>
          <w14:ligatures w14:val="none"/>
        </w:rPr>
        <w:t>Na terenie projektowanego przedsięwzięcia nie występują obszary wodno-błotne ani inne obszary o płytkim zaleganiu wód podziemnych, w tym siedliska łęgowe oraz ujścia rzek. Inwestycja znajduje się również poza obszarami wybrzeży i środowiskiem morskim, terenami górskimi i leśnymi</w:t>
      </w:r>
      <w:r w:rsidR="008F0CE8">
        <w:rPr>
          <w:rFonts w:ascii="Times New Roman" w:eastAsia="Times New Roman" w:hAnsi="Times New Roman" w:cs="Times New Roman"/>
          <w:kern w:val="0"/>
          <w:lang w:eastAsia="pl-PL"/>
          <w14:ligatures w14:val="none"/>
        </w:rPr>
        <w:t>.</w:t>
      </w:r>
    </w:p>
    <w:p w14:paraId="57B3DF17" w14:textId="77777777" w:rsidR="003E5894" w:rsidRPr="003E5894" w:rsidRDefault="003E5894" w:rsidP="00026F97">
      <w:pPr>
        <w:numPr>
          <w:ilvl w:val="0"/>
          <w:numId w:val="4"/>
        </w:numPr>
        <w:spacing w:after="120" w:line="276" w:lineRule="auto"/>
        <w:ind w:left="284"/>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obszary objęte ochroną, w tym strefy ochronne ujęć wód i obszary ochronne zbiorników wód śródlądowych,</w:t>
      </w:r>
    </w:p>
    <w:p w14:paraId="2A826A05" w14:textId="77777777" w:rsidR="003E5894" w:rsidRPr="003E5894" w:rsidRDefault="003E5894" w:rsidP="00026F97">
      <w:pPr>
        <w:numPr>
          <w:ilvl w:val="0"/>
          <w:numId w:val="4"/>
        </w:numPr>
        <w:spacing w:after="120" w:line="276" w:lineRule="auto"/>
        <w:ind w:left="284"/>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obszary wymagające specjalnej ochrony ze względu na występowanie gatunków roślin, grzybów i zwierząt lub ich siedlisk lub siedlisk przyrodniczych objętych ochroną, w tym obszarów Natura 2000 oraz pozostałe formy ochrony przyrody.</w:t>
      </w:r>
    </w:p>
    <w:p w14:paraId="0BB23CDE" w14:textId="77777777" w:rsidR="008F0CE8" w:rsidRDefault="008F0CE8" w:rsidP="00026F97">
      <w:pPr>
        <w:pStyle w:val="NormalnyWeb"/>
        <w:spacing w:before="0" w:beforeAutospacing="0" w:after="120" w:afterAutospacing="0" w:line="276" w:lineRule="auto"/>
        <w:jc w:val="both"/>
      </w:pPr>
      <w:r>
        <w:lastRenderedPageBreak/>
        <w:t>Na terenie projektowanej inwestycji nie występują obszary objęte ochroną, w tym strefy ochronne ujęć wód powierzchniowych i podziemnych oraz obszary ochronne zbiorników wód śródlądowych. Teren inwestycji znajduje się również poza obszarami wymagającymi specjalnej ochrony ze względu na występowanie gatunków roślin, grzybów i zwierząt lub ich siedlisk, w tym poza obszarami Natura 2000 oraz innymi formami ochrony przyrody.</w:t>
      </w:r>
    </w:p>
    <w:p w14:paraId="4FD5DA4D" w14:textId="77777777" w:rsidR="008F0CE8" w:rsidRDefault="008F0CE8" w:rsidP="00026F97">
      <w:pPr>
        <w:pStyle w:val="NormalnyWeb"/>
        <w:spacing w:before="0" w:beforeAutospacing="0" w:after="120" w:afterAutospacing="0" w:line="276" w:lineRule="auto"/>
        <w:jc w:val="both"/>
      </w:pPr>
      <w:r>
        <w:t xml:space="preserve">Najbliższą formą ochrony przyrody jest </w:t>
      </w:r>
      <w:r w:rsidRPr="008F0CE8">
        <w:rPr>
          <w:rStyle w:val="Pogrubienie"/>
          <w:rFonts w:eastAsiaTheme="majorEastAsia"/>
          <w:b w:val="0"/>
          <w:bCs w:val="0"/>
        </w:rPr>
        <w:t>Aleja Lipowa</w:t>
      </w:r>
      <w:r>
        <w:t>, będąca pomnikiem przyrody, która znajduje się w niewielkiej odległości od inwestycji, poza granicami terenu planowanego przedsięwzięcia.</w:t>
      </w:r>
    </w:p>
    <w:p w14:paraId="5A24AB04" w14:textId="77777777" w:rsidR="008F0CE8" w:rsidRDefault="008F0CE8" w:rsidP="00026F97">
      <w:pPr>
        <w:pStyle w:val="NormalnyWeb"/>
        <w:spacing w:before="0" w:beforeAutospacing="0" w:after="120" w:afterAutospacing="0" w:line="276" w:lineRule="auto"/>
        <w:jc w:val="both"/>
      </w:pPr>
      <w:r>
        <w:t>Planowane przedsięwzięcie będzie zlokalizowane poza obszarami chronionymi w rozumieniu ustawy z dnia 16 kwietnia 2004 r. o ochronie przyrody (</w:t>
      </w:r>
      <w:proofErr w:type="spellStart"/>
      <w:r>
        <w:t>t.j</w:t>
      </w:r>
      <w:proofErr w:type="spellEnd"/>
      <w:r>
        <w:t xml:space="preserve">. Dz. U. z 2024 r. poz. 1478 z </w:t>
      </w:r>
      <w:proofErr w:type="spellStart"/>
      <w:r>
        <w:t>późn</w:t>
      </w:r>
      <w:proofErr w:type="spellEnd"/>
      <w:r>
        <w:t>. zm.).</w:t>
      </w:r>
    </w:p>
    <w:p w14:paraId="3386002B" w14:textId="70F94AE5" w:rsidR="003E5894" w:rsidRPr="00C86862" w:rsidRDefault="003E5894" w:rsidP="00026F97">
      <w:pPr>
        <w:spacing w:after="120" w:line="276" w:lineRule="auto"/>
        <w:jc w:val="both"/>
        <w:rPr>
          <w:rFonts w:ascii="Times New Roman" w:eastAsia="Lucida Sans Unicode" w:hAnsi="Times New Roman" w:cs="TimesNewRomanPSMT"/>
          <w:bCs/>
          <w:color w:val="EE0000"/>
          <w:kern w:val="1"/>
          <w:lang w:eastAsia="ar-SA"/>
          <w14:ligatures w14:val="none"/>
        </w:rPr>
      </w:pPr>
      <w:r w:rsidRPr="003E5894">
        <w:rPr>
          <w:rFonts w:ascii="Times New Roman" w:eastAsia="Times New Roman" w:hAnsi="Times New Roman" w:cs="Times New Roman"/>
          <w:kern w:val="0"/>
          <w:lang w:eastAsia="pl-PL"/>
          <w14:ligatures w14:val="none"/>
        </w:rPr>
        <w:t xml:space="preserve">Przedmiotowe przedsięwzięcie położone jest na terenie </w:t>
      </w:r>
      <w:r w:rsidR="007924C4" w:rsidRPr="003E5894">
        <w:rPr>
          <w:rFonts w:ascii="Times New Roman" w:eastAsia="Times New Roman" w:hAnsi="Times New Roman" w:cs="Times New Roman"/>
          <w:kern w:val="0"/>
          <w:lang w:eastAsia="pl-PL"/>
          <w14:ligatures w14:val="none"/>
        </w:rPr>
        <w:t xml:space="preserve">gruntów rolnych </w:t>
      </w:r>
      <w:r w:rsidR="007924C4">
        <w:rPr>
          <w:rFonts w:ascii="Times New Roman" w:eastAsia="Times New Roman" w:hAnsi="Times New Roman" w:cs="Times New Roman"/>
          <w:kern w:val="0"/>
          <w:lang w:eastAsia="pl-PL"/>
          <w14:ligatures w14:val="none"/>
        </w:rPr>
        <w:t xml:space="preserve">i w sąsiedztwie </w:t>
      </w:r>
      <w:r w:rsidRPr="003E5894">
        <w:rPr>
          <w:rFonts w:ascii="Times New Roman" w:eastAsia="Times New Roman" w:hAnsi="Times New Roman" w:cs="Times New Roman"/>
          <w:kern w:val="0"/>
          <w:lang w:eastAsia="pl-PL"/>
          <w14:ligatures w14:val="none"/>
        </w:rPr>
        <w:t>zmienionym przez człowieka</w:t>
      </w:r>
      <w:r w:rsidR="007924C4">
        <w:rPr>
          <w:rFonts w:ascii="Times New Roman" w:eastAsia="Times New Roman" w:hAnsi="Times New Roman" w:cs="Times New Roman"/>
          <w:kern w:val="0"/>
          <w:lang w:eastAsia="pl-PL"/>
          <w14:ligatures w14:val="none"/>
        </w:rPr>
        <w:t xml:space="preserve"> (drogi, budynki)</w:t>
      </w:r>
      <w:r w:rsidRPr="003E5894">
        <w:rPr>
          <w:rFonts w:ascii="Times New Roman" w:eastAsia="Times New Roman" w:hAnsi="Times New Roman" w:cs="Times New Roman"/>
          <w:kern w:val="0"/>
          <w:lang w:eastAsia="pl-PL"/>
          <w14:ligatures w14:val="none"/>
        </w:rPr>
        <w:t xml:space="preserve">. W wyniku inwentaryzacji na terenie planowanego zadania nie stwierdzono chronionych gatunków roślin i zwierząt. </w:t>
      </w:r>
    </w:p>
    <w:p w14:paraId="36C1429F" w14:textId="26A58C97" w:rsidR="003E5894" w:rsidRPr="003E5894" w:rsidRDefault="003E5894" w:rsidP="00375C30">
      <w:pPr>
        <w:spacing w:after="120" w:line="276" w:lineRule="auto"/>
        <w:jc w:val="both"/>
        <w:rPr>
          <w:rFonts w:ascii="Times New Roman" w:eastAsia="Lucida Sans Unicode" w:hAnsi="Times New Roman" w:cs="TimesNewRomanPSMT"/>
          <w:bCs/>
          <w:kern w:val="1"/>
          <w:lang w:eastAsia="ar-SA"/>
          <w14:ligatures w14:val="none"/>
        </w:rPr>
      </w:pPr>
      <w:r w:rsidRPr="003E5894">
        <w:rPr>
          <w:rFonts w:ascii="Times New Roman" w:eastAsia="Lucida Sans Unicode" w:hAnsi="Times New Roman" w:cs="TimesNewRomanPSMT"/>
          <w:bCs/>
          <w:kern w:val="1"/>
          <w:lang w:eastAsia="ar-SA"/>
          <w14:ligatures w14:val="none"/>
        </w:rPr>
        <w:t xml:space="preserve">W </w:t>
      </w:r>
      <w:r w:rsidR="009B0BA0" w:rsidRPr="003E5894">
        <w:rPr>
          <w:rFonts w:ascii="Times New Roman" w:eastAsia="Lucida Sans Unicode" w:hAnsi="Times New Roman" w:cs="TimesNewRomanPSMT"/>
          <w:bCs/>
          <w:kern w:val="1"/>
          <w:lang w:eastAsia="ar-SA"/>
          <w14:ligatures w14:val="none"/>
        </w:rPr>
        <w:t>przypadku,</w:t>
      </w:r>
      <w:r w:rsidRPr="003E5894">
        <w:rPr>
          <w:rFonts w:ascii="Times New Roman" w:eastAsia="Lucida Sans Unicode" w:hAnsi="Times New Roman" w:cs="TimesNewRomanPSMT"/>
          <w:bCs/>
          <w:kern w:val="1"/>
          <w:lang w:eastAsia="ar-SA"/>
          <w14:ligatures w14:val="none"/>
        </w:rPr>
        <w:t xml:space="preserve"> jeśli skutkiem robót budowlanych bądź innych prac związanych z realizacją zamierzenia będzie podjęcie czynności objętych zakazami względem gatunków chronionych zwierząt, roślin oraz grzybów, wynikającymi z art. 51 i art. 52 ww. ustawy</w:t>
      </w:r>
      <w:r w:rsidR="00C57187">
        <w:rPr>
          <w:rFonts w:ascii="Times New Roman" w:eastAsia="Lucida Sans Unicode" w:hAnsi="Times New Roman" w:cs="TimesNewRomanPSMT"/>
          <w:bCs/>
          <w:kern w:val="1"/>
          <w:lang w:eastAsia="ar-SA"/>
          <w14:ligatures w14:val="none"/>
        </w:rPr>
        <w:t xml:space="preserve">, </w:t>
      </w:r>
      <w:r w:rsidRPr="003E5894">
        <w:rPr>
          <w:rFonts w:ascii="Times New Roman" w:eastAsia="Lucida Sans Unicode" w:hAnsi="Times New Roman" w:cs="TimesNewRomanPSMT"/>
          <w:bCs/>
          <w:kern w:val="1"/>
          <w:lang w:eastAsia="ar-SA"/>
          <w14:ligatures w14:val="none"/>
        </w:rPr>
        <w:t>np.:</w:t>
      </w:r>
    </w:p>
    <w:p w14:paraId="2F258ECD" w14:textId="77777777" w:rsidR="003E5894" w:rsidRPr="003E5894" w:rsidRDefault="003E5894" w:rsidP="00C57187">
      <w:pPr>
        <w:numPr>
          <w:ilvl w:val="0"/>
          <w:numId w:val="14"/>
        </w:numPr>
        <w:spacing w:after="120" w:line="276" w:lineRule="auto"/>
        <w:jc w:val="both"/>
        <w:rPr>
          <w:rFonts w:ascii="Times New Roman" w:eastAsia="Lucida Sans Unicode" w:hAnsi="Times New Roman" w:cs="TimesNewRomanPSMT"/>
          <w:bCs/>
          <w:kern w:val="1"/>
          <w:lang w:eastAsia="ar-SA"/>
          <w14:ligatures w14:val="none"/>
        </w:rPr>
      </w:pPr>
      <w:r w:rsidRPr="003E5894">
        <w:rPr>
          <w:rFonts w:ascii="Times New Roman" w:eastAsia="Lucida Sans Unicode" w:hAnsi="Times New Roman" w:cs="TimesNewRomanPSMT"/>
          <w:bCs/>
          <w:kern w:val="1"/>
          <w:lang w:eastAsia="ar-SA"/>
          <w14:ligatures w14:val="none"/>
        </w:rPr>
        <w:t>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w:t>
      </w:r>
    </w:p>
    <w:p w14:paraId="4EE41B6C" w14:textId="77777777" w:rsidR="003E5894" w:rsidRPr="003E5894" w:rsidRDefault="003E5894" w:rsidP="00C57187">
      <w:pPr>
        <w:numPr>
          <w:ilvl w:val="0"/>
          <w:numId w:val="14"/>
        </w:numPr>
        <w:spacing w:after="120" w:line="276" w:lineRule="auto"/>
        <w:jc w:val="both"/>
        <w:rPr>
          <w:rFonts w:ascii="Times New Roman" w:eastAsia="Lucida Sans Unicode" w:hAnsi="Times New Roman" w:cs="TimesNewRomanPSMT"/>
          <w:bCs/>
          <w:kern w:val="1"/>
          <w:lang w:eastAsia="ar-SA"/>
          <w14:ligatures w14:val="none"/>
        </w:rPr>
      </w:pPr>
      <w:r w:rsidRPr="003E5894">
        <w:rPr>
          <w:rFonts w:ascii="Times New Roman" w:eastAsia="Lucida Sans Unicode" w:hAnsi="Times New Roman" w:cs="TimesNewRomanPSMT"/>
          <w:bCs/>
          <w:kern w:val="1"/>
          <w:lang w:eastAsia="ar-SA"/>
          <w14:ligatures w14:val="none"/>
        </w:rPr>
        <w:t>w odniesieniu do grzybów i roślin – umyślne niszczenie osobników oraz niszczenie siedlisk lub ostoi roślin i grzybów,</w:t>
      </w:r>
    </w:p>
    <w:p w14:paraId="1FFCECFB" w14:textId="4D1012A4" w:rsidR="003E5894" w:rsidRPr="003E5894" w:rsidRDefault="003E5894" w:rsidP="00C57187">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Lucida Sans Unicode" w:hAnsi="Times New Roman" w:cs="TimesNewRomanPSMT"/>
          <w:bCs/>
          <w:kern w:val="1"/>
          <w:lang w:eastAsia="ar-SA"/>
          <w14:ligatures w14:val="none"/>
        </w:rPr>
        <w:t>Inwestor lub Wykonawca są zobowiązani do uzyskania zgody na wykonania czynności podlegających zakazom na zasadach określonych w art. 56 ww. ustawy o ochronie przyrody</w:t>
      </w:r>
      <w:r w:rsidR="009B0BA0">
        <w:rPr>
          <w:rFonts w:ascii="Times New Roman" w:eastAsia="Lucida Sans Unicode" w:hAnsi="Times New Roman" w:cs="TimesNewRomanPSMT"/>
          <w:bCs/>
          <w:kern w:val="1"/>
          <w:lang w:eastAsia="ar-SA"/>
          <w14:ligatures w14:val="none"/>
        </w:rPr>
        <w:t>.</w:t>
      </w:r>
    </w:p>
    <w:p w14:paraId="12C0B48C" w14:textId="77777777" w:rsidR="003E5894" w:rsidRPr="003E5894" w:rsidRDefault="003E5894" w:rsidP="00C5718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obszary, na których standardy jakości środowiska zostały przekroczone lub istnieje prawdopodobieństwo ich przekroczenia:</w:t>
      </w:r>
    </w:p>
    <w:p w14:paraId="407ADD7E" w14:textId="5B23FE53" w:rsidR="003E5894" w:rsidRPr="003E5894" w:rsidRDefault="003E5894" w:rsidP="00375C30">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 xml:space="preserve">Z </w:t>
      </w:r>
      <w:r w:rsidR="007924C4">
        <w:rPr>
          <w:rFonts w:ascii="Times New Roman" w:eastAsia="Times New Roman" w:hAnsi="Times New Roman" w:cs="Times New Roman"/>
          <w:kern w:val="0"/>
          <w:lang w:eastAsia="pl-PL"/>
          <w14:ligatures w14:val="none"/>
        </w:rPr>
        <w:t xml:space="preserve">przedstawionej </w:t>
      </w:r>
      <w:r w:rsidRPr="003E5894">
        <w:rPr>
          <w:rFonts w:ascii="Times New Roman" w:eastAsia="Times New Roman" w:hAnsi="Times New Roman" w:cs="Times New Roman"/>
          <w:kern w:val="0"/>
          <w:lang w:eastAsia="pl-PL"/>
          <w14:ligatures w14:val="none"/>
        </w:rPr>
        <w:t xml:space="preserve">dokumentacji wynika, że w miejscu realizacji przedsięwzięcia oraz jego otoczeniu nie występują obszary, na których standardy jakości środowiska zostały przekroczone lub istnieje prawdopodobieństwo ich przekroczenia. </w:t>
      </w:r>
    </w:p>
    <w:p w14:paraId="62F13982" w14:textId="77777777" w:rsidR="003E5894" w:rsidRPr="003E5894" w:rsidRDefault="003E5894" w:rsidP="00C5718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obszary o krajobrazie mającym znaczenie historyczne, kulturowe lub archeologiczne:</w:t>
      </w:r>
    </w:p>
    <w:p w14:paraId="15AFF459" w14:textId="09655137" w:rsidR="003E5894" w:rsidRPr="003E5894" w:rsidRDefault="007924C4" w:rsidP="00C57187">
      <w:pPr>
        <w:spacing w:after="120" w:line="276" w:lineRule="auto"/>
        <w:jc w:val="both"/>
        <w:rPr>
          <w:rFonts w:ascii="Times New Roman" w:eastAsia="Times New Roman" w:hAnsi="Times New Roman" w:cs="Times New Roman"/>
          <w:kern w:val="0"/>
          <w:lang w:eastAsia="pl-PL"/>
          <w14:ligatures w14:val="none"/>
        </w:rPr>
      </w:pPr>
      <w:r w:rsidRPr="007924C4">
        <w:rPr>
          <w:rFonts w:ascii="Times New Roman" w:eastAsia="Times New Roman" w:hAnsi="Times New Roman" w:cs="Times New Roman"/>
          <w:kern w:val="0"/>
          <w:lang w:eastAsia="pl-PL"/>
          <w14:ligatures w14:val="none"/>
        </w:rPr>
        <w:t xml:space="preserve">Przedmiotowe przedsięwzięcie znajduje się poza obszarami mającymi znaczenie historyczne, kulturowe lub archeologiczne. Zgodnie z danymi opublikowanymi na mapy.zabytek.gov.pl najbliżej inwestycji znajduje się zabytek wpisany do ewidencji gruntów – cmentarz protestancki, graniczący po stronie wschodniej z inwestycją.  </w:t>
      </w:r>
    </w:p>
    <w:p w14:paraId="1A3DA69E" w14:textId="3B76AD89" w:rsidR="003E5894" w:rsidRPr="003E5894" w:rsidRDefault="003E5894" w:rsidP="00C5718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gęstość zaludnienia:</w:t>
      </w:r>
    </w:p>
    <w:p w14:paraId="579D21E5" w14:textId="3686F755" w:rsidR="003E5894" w:rsidRPr="003E5894" w:rsidRDefault="003E5894" w:rsidP="00375C30">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 xml:space="preserve">Pod względem administracyjnym przedsięwzięcie zlokalizowane jest </w:t>
      </w:r>
      <w:r w:rsidRPr="003E5894">
        <w:rPr>
          <w:rFonts w:ascii="Times New Roman" w:eastAsia="Times New Roman" w:hAnsi="Times New Roman" w:cs="Times New Roman"/>
          <w:kern w:val="0"/>
          <w:lang w:eastAsia="pl-PL"/>
          <w14:ligatures w14:val="none"/>
        </w:rPr>
        <w:br/>
        <w:t xml:space="preserve">w miejscowości </w:t>
      </w:r>
      <w:r w:rsidR="007924C4">
        <w:rPr>
          <w:rFonts w:ascii="Times New Roman" w:eastAsia="Times New Roman" w:hAnsi="Times New Roman" w:cs="Times New Roman"/>
          <w:kern w:val="0"/>
          <w:lang w:eastAsia="pl-PL"/>
          <w14:ligatures w14:val="none"/>
        </w:rPr>
        <w:t>Dziemiony</w:t>
      </w:r>
      <w:r w:rsidR="009B0BA0" w:rsidRPr="003E5894">
        <w:rPr>
          <w:rFonts w:ascii="Times New Roman" w:eastAsia="Times New Roman" w:hAnsi="Times New Roman" w:cs="Times New Roman"/>
          <w:kern w:val="0"/>
          <w:lang w:eastAsia="pl-PL"/>
          <w14:ligatures w14:val="none"/>
        </w:rPr>
        <w:t xml:space="preserve"> charakteryzującej</w:t>
      </w:r>
      <w:r w:rsidRPr="003E5894">
        <w:rPr>
          <w:rFonts w:ascii="Times New Roman" w:eastAsia="Times New Roman" w:hAnsi="Times New Roman" w:cs="Times New Roman"/>
          <w:kern w:val="0"/>
          <w:lang w:eastAsia="pl-PL"/>
          <w14:ligatures w14:val="none"/>
        </w:rPr>
        <w:t xml:space="preserve"> się zabudową jednorodzinną, wielorodzinną, </w:t>
      </w:r>
      <w:r w:rsidRPr="003E5894">
        <w:rPr>
          <w:rFonts w:ascii="Times New Roman" w:eastAsia="Times New Roman" w:hAnsi="Times New Roman" w:cs="Times New Roman"/>
          <w:kern w:val="0"/>
          <w:lang w:eastAsia="pl-PL"/>
          <w14:ligatures w14:val="none"/>
        </w:rPr>
        <w:lastRenderedPageBreak/>
        <w:t xml:space="preserve">rozproszoną zabudową zagrodową oraz gruntami rolnymi. Przedsięwzięcie będzie realizowane na terenie o małej gęstości zaludnienia. </w:t>
      </w:r>
    </w:p>
    <w:p w14:paraId="6AACBA45" w14:textId="77777777" w:rsidR="003E5894" w:rsidRPr="003E5894" w:rsidRDefault="003E5894" w:rsidP="00C5718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obszary przylegające do jezior:</w:t>
      </w:r>
    </w:p>
    <w:p w14:paraId="71D422A1" w14:textId="77777777" w:rsidR="003E5894" w:rsidRPr="003E5894" w:rsidRDefault="003E5894" w:rsidP="00C57187">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Przedsięwzięcie nie jest zlokalizowane na obszarze przylegającym do jezior.</w:t>
      </w:r>
    </w:p>
    <w:p w14:paraId="549F6EF6" w14:textId="67DF925D" w:rsidR="003E5894" w:rsidRPr="003E5894" w:rsidRDefault="003E5894" w:rsidP="00C5718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uzdrowiska i obszary ochrony uzdrowiskowej:</w:t>
      </w:r>
    </w:p>
    <w:p w14:paraId="16274B1E" w14:textId="77777777" w:rsidR="003E5894" w:rsidRPr="003E5894" w:rsidRDefault="003E5894" w:rsidP="00375C30">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kern w:val="0"/>
          <w:lang w:eastAsia="pl-PL"/>
          <w14:ligatures w14:val="none"/>
        </w:rPr>
        <w:t>Przedsięwzięcie nie jest zlokalizowane na terenie uzdrowisk i obszarów ochrony uzdrowiskowej.</w:t>
      </w:r>
    </w:p>
    <w:p w14:paraId="5A21BFFE" w14:textId="77777777" w:rsidR="003E5894" w:rsidRPr="003E5894" w:rsidRDefault="003E5894" w:rsidP="00C57187">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wody i obowiązujące dla nich cele środowiskowe:</w:t>
      </w:r>
    </w:p>
    <w:p w14:paraId="2C5D79C0" w14:textId="77777777" w:rsidR="00375C30" w:rsidRPr="00375C30" w:rsidRDefault="00375C30" w:rsidP="00375C30">
      <w:pPr>
        <w:spacing w:after="120" w:line="276" w:lineRule="auto"/>
        <w:jc w:val="both"/>
        <w:rPr>
          <w:rFonts w:ascii="Times New Roman" w:eastAsia="Times New Roman" w:hAnsi="Times New Roman" w:cs="Times New Roman"/>
          <w:kern w:val="0"/>
          <w:lang w:eastAsia="pl-PL"/>
          <w14:ligatures w14:val="none"/>
        </w:rPr>
      </w:pPr>
      <w:r w:rsidRPr="00375C30">
        <w:rPr>
          <w:rFonts w:ascii="Times New Roman" w:eastAsia="Times New Roman" w:hAnsi="Times New Roman" w:cs="Times New Roman"/>
          <w:kern w:val="0"/>
          <w:lang w:eastAsia="pl-PL"/>
          <w14:ligatures w14:val="none"/>
        </w:rPr>
        <w:t>Przedsięwzięcie zlokalizowane jest w dorzeczu Wisły, w Regionie Wodnym Dolnej Wisły, dla którego opracowano Plan gospodarowania wodami (Rozporządzenie Rady Ministrów z 18 października 2016 r., Dz.U. z 2016 r. poz. 1911). Dokument ten implementuje Ramową Dyrektywę Wodną (2000/60/WE) i określa cele środowiskowe dla jednolitych części wód powierzchniowych (JCWP) i podziemnych (</w:t>
      </w:r>
      <w:proofErr w:type="spellStart"/>
      <w:r w:rsidRPr="00375C30">
        <w:rPr>
          <w:rFonts w:ascii="Times New Roman" w:eastAsia="Times New Roman" w:hAnsi="Times New Roman" w:cs="Times New Roman"/>
          <w:kern w:val="0"/>
          <w:lang w:eastAsia="pl-PL"/>
          <w14:ligatures w14:val="none"/>
        </w:rPr>
        <w:t>JCWPd</w:t>
      </w:r>
      <w:proofErr w:type="spellEnd"/>
      <w:r w:rsidRPr="00375C30">
        <w:rPr>
          <w:rFonts w:ascii="Times New Roman" w:eastAsia="Times New Roman" w:hAnsi="Times New Roman" w:cs="Times New Roman"/>
          <w:kern w:val="0"/>
          <w:lang w:eastAsia="pl-PL"/>
          <w14:ligatures w14:val="none"/>
        </w:rPr>
        <w:t>).</w:t>
      </w:r>
    </w:p>
    <w:p w14:paraId="6918192E" w14:textId="77777777" w:rsidR="00375C30" w:rsidRPr="00375C30" w:rsidRDefault="00375C30" w:rsidP="00375C30">
      <w:pPr>
        <w:spacing w:after="120" w:line="276" w:lineRule="auto"/>
        <w:jc w:val="both"/>
        <w:rPr>
          <w:rFonts w:ascii="Times New Roman" w:eastAsia="Times New Roman" w:hAnsi="Times New Roman" w:cs="Times New Roman"/>
          <w:kern w:val="0"/>
          <w:u w:val="single"/>
          <w:lang w:eastAsia="pl-PL"/>
          <w14:ligatures w14:val="none"/>
        </w:rPr>
      </w:pPr>
      <w:r w:rsidRPr="00375C30">
        <w:rPr>
          <w:rFonts w:ascii="Times New Roman" w:eastAsia="Times New Roman" w:hAnsi="Times New Roman" w:cs="Times New Roman"/>
          <w:kern w:val="0"/>
          <w:u w:val="single"/>
          <w:lang w:eastAsia="pl-PL"/>
          <w14:ligatures w14:val="none"/>
        </w:rPr>
        <w:t>Jednolite części wód podziemnych (</w:t>
      </w:r>
      <w:proofErr w:type="spellStart"/>
      <w:r w:rsidRPr="00375C30">
        <w:rPr>
          <w:rFonts w:ascii="Times New Roman" w:eastAsia="Times New Roman" w:hAnsi="Times New Roman" w:cs="Times New Roman"/>
          <w:kern w:val="0"/>
          <w:u w:val="single"/>
          <w:lang w:eastAsia="pl-PL"/>
          <w14:ligatures w14:val="none"/>
        </w:rPr>
        <w:t>JCWPd</w:t>
      </w:r>
      <w:proofErr w:type="spellEnd"/>
      <w:r w:rsidRPr="00375C30">
        <w:rPr>
          <w:rFonts w:ascii="Times New Roman" w:eastAsia="Times New Roman" w:hAnsi="Times New Roman" w:cs="Times New Roman"/>
          <w:kern w:val="0"/>
          <w:u w:val="single"/>
          <w:lang w:eastAsia="pl-PL"/>
          <w14:ligatures w14:val="none"/>
        </w:rPr>
        <w:t>):</w:t>
      </w:r>
    </w:p>
    <w:p w14:paraId="197B39E4" w14:textId="0F7DD319" w:rsidR="00375C30" w:rsidRPr="00375C30" w:rsidRDefault="00375C30" w:rsidP="00375C30">
      <w:pPr>
        <w:spacing w:after="120" w:line="276" w:lineRule="auto"/>
        <w:jc w:val="both"/>
        <w:rPr>
          <w:rFonts w:ascii="Times New Roman" w:eastAsia="Times New Roman" w:hAnsi="Times New Roman" w:cs="Times New Roman"/>
          <w:kern w:val="0"/>
          <w:lang w:eastAsia="pl-PL"/>
          <w14:ligatures w14:val="none"/>
        </w:rPr>
      </w:pPr>
      <w:r w:rsidRPr="00375C30">
        <w:rPr>
          <w:rFonts w:ascii="Times New Roman" w:eastAsia="Times New Roman" w:hAnsi="Times New Roman" w:cs="Times New Roman"/>
          <w:kern w:val="0"/>
          <w:lang w:eastAsia="pl-PL"/>
          <w14:ligatures w14:val="none"/>
        </w:rPr>
        <w:t>PLGW200038 – Region wodny Dolnej Wisły, powierzchnia 748,04 km²; stan ilościowy i chemiczny oceniono jako dobry; brak zagrożenia nieosiągnięcia celów środowiskowych.</w:t>
      </w:r>
    </w:p>
    <w:p w14:paraId="7631F79A" w14:textId="77777777" w:rsidR="00375C30" w:rsidRPr="00375C30" w:rsidRDefault="00375C30" w:rsidP="00375C30">
      <w:pPr>
        <w:spacing w:after="120" w:line="276" w:lineRule="auto"/>
        <w:jc w:val="both"/>
        <w:rPr>
          <w:rFonts w:ascii="Times New Roman" w:eastAsia="Times New Roman" w:hAnsi="Times New Roman" w:cs="Times New Roman"/>
          <w:kern w:val="0"/>
          <w:u w:val="single"/>
          <w:lang w:eastAsia="pl-PL"/>
          <w14:ligatures w14:val="none"/>
        </w:rPr>
      </w:pPr>
      <w:r w:rsidRPr="00375C30">
        <w:rPr>
          <w:rFonts w:ascii="Times New Roman" w:eastAsia="Times New Roman" w:hAnsi="Times New Roman" w:cs="Times New Roman"/>
          <w:kern w:val="0"/>
          <w:u w:val="single"/>
          <w:lang w:eastAsia="pl-PL"/>
          <w14:ligatures w14:val="none"/>
        </w:rPr>
        <w:t>Jednolite części wód powierzchniowych (JCWP):</w:t>
      </w:r>
    </w:p>
    <w:p w14:paraId="4B76B9A8" w14:textId="77777777" w:rsidR="00375C30" w:rsidRPr="00375C30" w:rsidRDefault="00375C30" w:rsidP="00375C30">
      <w:pPr>
        <w:spacing w:after="120" w:line="276" w:lineRule="auto"/>
        <w:jc w:val="both"/>
        <w:rPr>
          <w:rFonts w:ascii="Times New Roman" w:eastAsia="Times New Roman" w:hAnsi="Times New Roman" w:cs="Times New Roman"/>
          <w:kern w:val="0"/>
          <w:lang w:eastAsia="pl-PL"/>
          <w14:ligatures w14:val="none"/>
        </w:rPr>
      </w:pPr>
      <w:r w:rsidRPr="00375C30">
        <w:rPr>
          <w:rFonts w:ascii="Times New Roman" w:eastAsia="Times New Roman" w:hAnsi="Times New Roman" w:cs="Times New Roman"/>
          <w:kern w:val="0"/>
          <w:lang w:eastAsia="pl-PL"/>
          <w14:ligatures w14:val="none"/>
        </w:rPr>
        <w:t xml:space="preserve">PLRW20001029383 – </w:t>
      </w:r>
      <w:proofErr w:type="spellStart"/>
      <w:r w:rsidRPr="00375C30">
        <w:rPr>
          <w:rFonts w:ascii="Times New Roman" w:eastAsia="Times New Roman" w:hAnsi="Times New Roman" w:cs="Times New Roman"/>
          <w:kern w:val="0"/>
          <w:lang w:eastAsia="pl-PL"/>
          <w14:ligatures w14:val="none"/>
        </w:rPr>
        <w:t>Fryba</w:t>
      </w:r>
      <w:proofErr w:type="spellEnd"/>
      <w:r w:rsidRPr="00375C30">
        <w:rPr>
          <w:rFonts w:ascii="Times New Roman" w:eastAsia="Times New Roman" w:hAnsi="Times New Roman" w:cs="Times New Roman"/>
          <w:kern w:val="0"/>
          <w:lang w:eastAsia="pl-PL"/>
          <w14:ligatures w14:val="none"/>
        </w:rPr>
        <w:t xml:space="preserve"> do Dopływu z </w:t>
      </w:r>
      <w:proofErr w:type="spellStart"/>
      <w:r w:rsidRPr="00375C30">
        <w:rPr>
          <w:rFonts w:ascii="Times New Roman" w:eastAsia="Times New Roman" w:hAnsi="Times New Roman" w:cs="Times New Roman"/>
          <w:kern w:val="0"/>
          <w:lang w:eastAsia="pl-PL"/>
          <w14:ligatures w14:val="none"/>
        </w:rPr>
        <w:t>Bajerzy</w:t>
      </w:r>
      <w:proofErr w:type="spellEnd"/>
      <w:r w:rsidRPr="00375C30">
        <w:rPr>
          <w:rFonts w:ascii="Times New Roman" w:eastAsia="Times New Roman" w:hAnsi="Times New Roman" w:cs="Times New Roman"/>
          <w:kern w:val="0"/>
          <w:lang w:eastAsia="pl-PL"/>
          <w14:ligatures w14:val="none"/>
        </w:rPr>
        <w:t xml:space="preserve">, typ </w:t>
      </w:r>
      <w:proofErr w:type="spellStart"/>
      <w:r w:rsidRPr="00375C30">
        <w:rPr>
          <w:rFonts w:ascii="Times New Roman" w:eastAsia="Times New Roman" w:hAnsi="Times New Roman" w:cs="Times New Roman"/>
          <w:kern w:val="0"/>
          <w:lang w:eastAsia="pl-PL"/>
          <w14:ligatures w14:val="none"/>
        </w:rPr>
        <w:t>Pnp</w:t>
      </w:r>
      <w:proofErr w:type="spellEnd"/>
      <w:r w:rsidRPr="00375C30">
        <w:rPr>
          <w:rFonts w:ascii="Times New Roman" w:eastAsia="Times New Roman" w:hAnsi="Times New Roman" w:cs="Times New Roman"/>
          <w:kern w:val="0"/>
          <w:lang w:eastAsia="pl-PL"/>
          <w14:ligatures w14:val="none"/>
        </w:rPr>
        <w:t xml:space="preserve"> (potok lub strumień nizinny piaszczysty), długość 38,08 km, powierzchnia zlewni 144,16 km²; stan ekologiczny – słaby, stan chemiczny – poniżej dobrego, ogólny stan wód – zły. Zlewnia uznana za obszar wrażliwy na eutrofizację, zagrożona nieosiągnięciem celów środowiskowych.</w:t>
      </w:r>
    </w:p>
    <w:p w14:paraId="093EBC3E" w14:textId="77777777" w:rsidR="00375C30" w:rsidRPr="00375C30" w:rsidRDefault="00375C30" w:rsidP="00375C30">
      <w:pPr>
        <w:spacing w:after="120" w:line="276" w:lineRule="auto"/>
        <w:jc w:val="both"/>
        <w:rPr>
          <w:rFonts w:ascii="Times New Roman" w:eastAsia="Times New Roman" w:hAnsi="Times New Roman" w:cs="Times New Roman"/>
          <w:kern w:val="0"/>
          <w:lang w:eastAsia="pl-PL"/>
          <w14:ligatures w14:val="none"/>
        </w:rPr>
      </w:pPr>
      <w:r w:rsidRPr="00375C30">
        <w:rPr>
          <w:rFonts w:ascii="Times New Roman" w:eastAsia="Times New Roman" w:hAnsi="Times New Roman" w:cs="Times New Roman"/>
          <w:kern w:val="0"/>
          <w:lang w:eastAsia="pl-PL"/>
          <w14:ligatures w14:val="none"/>
        </w:rPr>
        <w:t>Analiza wpływu inwestycji wskazuje, że przy zastosowaniu proponowanych rozwiązań technicznych i organizacyjnych przedsięwzięcie nie spowoduje pogorszenia stanu ekologicznego i chemicznego wód, ani nie zagraża realizacji celów środowiskowych zawartych w Planie gospodarowania wodami dla dorzecza Wisły – Regionu Wodnego Dolnej Wisły.</w:t>
      </w:r>
    </w:p>
    <w:p w14:paraId="29FB6D17" w14:textId="0B4A8501" w:rsidR="00A22E9D" w:rsidRPr="00787A95" w:rsidRDefault="00375C30" w:rsidP="00375C30">
      <w:pPr>
        <w:spacing w:after="120" w:line="276" w:lineRule="auto"/>
        <w:jc w:val="both"/>
        <w:rPr>
          <w:rFonts w:ascii="Times New Roman" w:eastAsia="Times New Roman" w:hAnsi="Times New Roman" w:cs="Times New Roman"/>
          <w:bCs/>
          <w:color w:val="EE0000"/>
          <w:kern w:val="0"/>
          <w:lang w:eastAsia="pl-PL"/>
          <w14:ligatures w14:val="none"/>
        </w:rPr>
      </w:pPr>
      <w:r w:rsidRPr="00375C30">
        <w:rPr>
          <w:rFonts w:ascii="Times New Roman" w:eastAsia="Times New Roman" w:hAnsi="Times New Roman" w:cs="Times New Roman"/>
          <w:kern w:val="0"/>
          <w:lang w:eastAsia="pl-PL"/>
          <w14:ligatures w14:val="none"/>
        </w:rPr>
        <w:t>Podczas realizacji przedsięwzięcia przewiduje się ograniczone wykorzystanie wód na cele technologiczne i socjalne. Wykopy prowadzone będą w okresach suchych; w przypadku pojawienia się zwierciadła wód gruntowych powyżej rzędnej dna wykopu lub silnych opadów, planowane jest tymczasowe odwodnienie przy użyciu przenośnej pompy, z odprowadzeniem wód powierzchniowo w granicach działek inwestycyjnych.</w:t>
      </w:r>
    </w:p>
    <w:p w14:paraId="70D21DFA" w14:textId="7393FE49" w:rsidR="003E5894" w:rsidRPr="00D16B00" w:rsidRDefault="003E5894" w:rsidP="00C25308">
      <w:pPr>
        <w:spacing w:after="120" w:line="276" w:lineRule="auto"/>
        <w:jc w:val="both"/>
        <w:rPr>
          <w:rFonts w:ascii="Times New Roman" w:eastAsia="Times New Roman" w:hAnsi="Times New Roman" w:cs="Times New Roman"/>
          <w:b/>
          <w:kern w:val="0"/>
          <w:lang w:eastAsia="pl-PL"/>
          <w14:ligatures w14:val="none"/>
        </w:rPr>
      </w:pPr>
      <w:r w:rsidRPr="00D16B00">
        <w:rPr>
          <w:rFonts w:ascii="Times New Roman" w:eastAsia="Times New Roman" w:hAnsi="Times New Roman" w:cs="Times New Roman"/>
          <w:b/>
          <w:kern w:val="0"/>
          <w:lang w:eastAsia="pl-PL"/>
          <w14:ligatures w14:val="none"/>
        </w:rPr>
        <w:t>3. Rodzaj, cechy i skala możliwego oddziaływania rozważanego w odniesieniu do uwarunkowań</w:t>
      </w:r>
      <w:r w:rsidRPr="00D16B00">
        <w:rPr>
          <w:rFonts w:ascii="Times New Roman" w:eastAsia="Times New Roman" w:hAnsi="Times New Roman" w:cs="Times New Roman"/>
          <w:kern w:val="0"/>
          <w:lang w:eastAsia="pl-PL"/>
          <w14:ligatures w14:val="none"/>
        </w:rPr>
        <w:t xml:space="preserve"> </w:t>
      </w:r>
      <w:r w:rsidRPr="00D16B00">
        <w:rPr>
          <w:rFonts w:ascii="Times New Roman" w:eastAsia="Times New Roman" w:hAnsi="Times New Roman" w:cs="Times New Roman"/>
          <w:b/>
          <w:kern w:val="0"/>
          <w:lang w:eastAsia="pl-PL"/>
          <w14:ligatures w14:val="none"/>
        </w:rPr>
        <w:t>wynikających z:</w:t>
      </w:r>
    </w:p>
    <w:p w14:paraId="4F860DE9" w14:textId="77777777" w:rsidR="003E5894" w:rsidRPr="005D3D55" w:rsidRDefault="003E5894" w:rsidP="00C25308">
      <w:pPr>
        <w:numPr>
          <w:ilvl w:val="0"/>
          <w:numId w:val="1"/>
        </w:numPr>
        <w:spacing w:after="120" w:line="276" w:lineRule="auto"/>
        <w:ind w:left="426"/>
        <w:jc w:val="both"/>
        <w:rPr>
          <w:rFonts w:ascii="Times New Roman" w:eastAsia="Times New Roman" w:hAnsi="Times New Roman" w:cs="Times New Roman"/>
          <w:b/>
          <w:kern w:val="0"/>
          <w:lang w:eastAsia="pl-PL"/>
          <w14:ligatures w14:val="none"/>
        </w:rPr>
      </w:pPr>
      <w:r w:rsidRPr="005D3D55">
        <w:rPr>
          <w:rFonts w:ascii="Times New Roman" w:eastAsia="Times New Roman" w:hAnsi="Times New Roman" w:cs="Times New Roman"/>
          <w:b/>
          <w:kern w:val="0"/>
          <w:lang w:eastAsia="pl-PL"/>
          <w14:ligatures w14:val="none"/>
        </w:rPr>
        <w:t>zasięgu oddziaływania – obszaru geograficznego i liczby ludności, na którą przedsięwzięcie może oddziaływać:</w:t>
      </w:r>
    </w:p>
    <w:p w14:paraId="2FE61324" w14:textId="11C3EC9C" w:rsidR="003E5894" w:rsidRDefault="003E5894" w:rsidP="00C25308">
      <w:pPr>
        <w:spacing w:after="120" w:line="276" w:lineRule="auto"/>
        <w:jc w:val="both"/>
        <w:rPr>
          <w:rFonts w:ascii="Times New Roman" w:eastAsia="Times New Roman" w:hAnsi="Times New Roman" w:cs="Times New Roman"/>
          <w:kern w:val="0"/>
          <w:lang w:eastAsia="pl-PL"/>
          <w14:ligatures w14:val="none"/>
        </w:rPr>
      </w:pPr>
      <w:r w:rsidRPr="005D3D55">
        <w:rPr>
          <w:rFonts w:ascii="Times New Roman" w:eastAsia="Times New Roman" w:hAnsi="Times New Roman" w:cs="Times New Roman"/>
          <w:kern w:val="0"/>
          <w:lang w:eastAsia="pl-PL"/>
          <w14:ligatures w14:val="none"/>
        </w:rPr>
        <w:t xml:space="preserve">Pod względem administracyjnym przedsięwzięcie zlokalizowane jest </w:t>
      </w:r>
      <w:r w:rsidRPr="005D3D55">
        <w:rPr>
          <w:rFonts w:ascii="Times New Roman" w:eastAsia="Times New Roman" w:hAnsi="Times New Roman" w:cs="Times New Roman"/>
          <w:kern w:val="0"/>
          <w:lang w:eastAsia="pl-PL"/>
          <w14:ligatures w14:val="none"/>
        </w:rPr>
        <w:br/>
        <w:t xml:space="preserve">w </w:t>
      </w:r>
      <w:r w:rsidR="009B0BA0" w:rsidRPr="005D3D55">
        <w:rPr>
          <w:rFonts w:ascii="Times New Roman" w:eastAsia="Times New Roman" w:hAnsi="Times New Roman" w:cs="Times New Roman"/>
          <w:kern w:val="0"/>
          <w:lang w:eastAsia="pl-PL"/>
          <w14:ligatures w14:val="none"/>
        </w:rPr>
        <w:t>miejscowości</w:t>
      </w:r>
      <w:r w:rsidR="005D3D55">
        <w:rPr>
          <w:rFonts w:ascii="Times New Roman" w:eastAsia="Times New Roman" w:hAnsi="Times New Roman" w:cs="Times New Roman"/>
          <w:kern w:val="0"/>
          <w:lang w:eastAsia="pl-PL"/>
          <w14:ligatures w14:val="none"/>
        </w:rPr>
        <w:t xml:space="preserve"> Dziemiony </w:t>
      </w:r>
      <w:r w:rsidRPr="005D3D55">
        <w:rPr>
          <w:rFonts w:ascii="Times New Roman" w:eastAsia="Times New Roman" w:hAnsi="Times New Roman" w:cs="Times New Roman"/>
          <w:kern w:val="0"/>
          <w:lang w:eastAsia="pl-PL"/>
          <w14:ligatures w14:val="none"/>
        </w:rPr>
        <w:t xml:space="preserve">zamieszkałej przez </w:t>
      </w:r>
      <w:r w:rsidR="006D5037">
        <w:rPr>
          <w:rFonts w:ascii="Times New Roman" w:eastAsia="Times New Roman" w:hAnsi="Times New Roman" w:cs="Times New Roman"/>
          <w:kern w:val="0"/>
          <w:lang w:eastAsia="pl-PL"/>
          <w14:ligatures w14:val="none"/>
        </w:rPr>
        <w:t xml:space="preserve">217 </w:t>
      </w:r>
      <w:r w:rsidRPr="005D3D55">
        <w:rPr>
          <w:rFonts w:ascii="Times New Roman" w:eastAsia="Times New Roman" w:hAnsi="Times New Roman" w:cs="Times New Roman"/>
          <w:kern w:val="0"/>
          <w:lang w:eastAsia="pl-PL"/>
          <w14:ligatures w14:val="none"/>
        </w:rPr>
        <w:t>osób</w:t>
      </w:r>
      <w:r w:rsidR="009B0BA0" w:rsidRPr="005D3D55">
        <w:rPr>
          <w:rFonts w:ascii="Times New Roman" w:eastAsia="Times New Roman" w:hAnsi="Times New Roman" w:cs="Times New Roman"/>
          <w:kern w:val="0"/>
          <w:lang w:eastAsia="pl-PL"/>
          <w14:ligatures w14:val="none"/>
        </w:rPr>
        <w:t>,</w:t>
      </w:r>
      <w:r w:rsidRPr="005D3D55">
        <w:rPr>
          <w:rFonts w:ascii="Times New Roman" w:eastAsia="Times New Roman" w:hAnsi="Times New Roman" w:cs="Times New Roman"/>
          <w:kern w:val="0"/>
          <w:lang w:eastAsia="pl-PL"/>
          <w14:ligatures w14:val="none"/>
        </w:rPr>
        <w:t xml:space="preserve"> charakteryzującymi się zabudową jednorodzinną, wielorodzinną, rozproszoną zabudową zagrodową oraz gruntami rolnymi. Przedsięwzięcie będzie realizowane na terenie o małej gęstości zaludnienia. </w:t>
      </w:r>
    </w:p>
    <w:p w14:paraId="038A25EB" w14:textId="77777777" w:rsidR="00C25308" w:rsidRDefault="00C25308" w:rsidP="00C25308">
      <w:pPr>
        <w:spacing w:after="120" w:line="276" w:lineRule="auto"/>
        <w:jc w:val="both"/>
        <w:rPr>
          <w:rFonts w:ascii="Times New Roman" w:eastAsia="Times New Roman" w:hAnsi="Times New Roman" w:cs="Times New Roman"/>
          <w:kern w:val="0"/>
          <w:lang w:eastAsia="pl-PL"/>
          <w14:ligatures w14:val="none"/>
        </w:rPr>
      </w:pPr>
      <w:r w:rsidRPr="00C25308">
        <w:rPr>
          <w:rFonts w:ascii="Times New Roman" w:eastAsia="Times New Roman" w:hAnsi="Times New Roman" w:cs="Times New Roman"/>
          <w:kern w:val="0"/>
          <w:lang w:eastAsia="pl-PL"/>
          <w14:ligatures w14:val="none"/>
        </w:rPr>
        <w:lastRenderedPageBreak/>
        <w:t>W fazie realizacji oddziaływania ograniczą się do emisji niezorganizowanej związanej z pracą sprzętu budowlanego, robotami ziemnymi oraz transportem materiałów.</w:t>
      </w:r>
    </w:p>
    <w:p w14:paraId="7FF67F4C" w14:textId="5BAC7ED2" w:rsidR="006D5037" w:rsidRPr="006D5037" w:rsidRDefault="006D5037" w:rsidP="00C25308">
      <w:pPr>
        <w:spacing w:after="120" w:line="276" w:lineRule="auto"/>
        <w:jc w:val="both"/>
        <w:rPr>
          <w:rFonts w:ascii="Times New Roman" w:eastAsia="Times New Roman" w:hAnsi="Times New Roman" w:cs="Times New Roman"/>
          <w:kern w:val="0"/>
          <w:lang w:eastAsia="pl-PL"/>
          <w14:ligatures w14:val="none"/>
        </w:rPr>
      </w:pPr>
      <w:r w:rsidRPr="00C45EA5">
        <w:rPr>
          <w:rFonts w:ascii="Times New Roman" w:eastAsia="Times New Roman" w:hAnsi="Times New Roman" w:cs="Times New Roman"/>
          <w:kern w:val="0"/>
          <w:lang w:eastAsia="pl-PL"/>
          <w14:ligatures w14:val="none"/>
        </w:rPr>
        <w:t>W fazie eksploatacji źródłem zagrożeń mogą być: ruch pojazdów na terenie osiedla oraz emisja zanieczyszczeń z ogrzewania budynków.</w:t>
      </w:r>
    </w:p>
    <w:p w14:paraId="1761917C" w14:textId="77777777" w:rsidR="003E5894" w:rsidRPr="003E5894" w:rsidRDefault="003E5894" w:rsidP="00C25308">
      <w:pPr>
        <w:numPr>
          <w:ilvl w:val="0"/>
          <w:numId w:val="1"/>
        </w:numPr>
        <w:spacing w:after="120" w:line="276" w:lineRule="auto"/>
        <w:ind w:left="426"/>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transgraniczny charakter oddziaływania przedsięwzięcia na poszczególne elementy przyrodnicze:</w:t>
      </w:r>
    </w:p>
    <w:p w14:paraId="1516F321" w14:textId="77777777" w:rsidR="003E5894" w:rsidRPr="003E5894" w:rsidRDefault="003E5894" w:rsidP="00C25308">
      <w:pPr>
        <w:spacing w:after="120" w:line="276" w:lineRule="auto"/>
        <w:ind w:left="927"/>
        <w:jc w:val="both"/>
        <w:rPr>
          <w:rFonts w:ascii="Times New Roman" w:eastAsia="Times New Roman" w:hAnsi="Times New Roman" w:cs="Times New Roman"/>
          <w:b/>
          <w:kern w:val="0"/>
          <w:lang w:eastAsia="pl-PL"/>
          <w14:ligatures w14:val="none"/>
        </w:rPr>
      </w:pPr>
    </w:p>
    <w:p w14:paraId="2C79EB7E" w14:textId="77777777" w:rsidR="003E5894" w:rsidRPr="003E5894" w:rsidRDefault="003E5894" w:rsidP="00C25308">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Ze względu na charakter lokalny, zakres oraz znaczną odległość od granic Rzeczpospolitej Polskiej, nie przewiduje się transgranicznego oddziaływania przedsięwzięcia.</w:t>
      </w:r>
    </w:p>
    <w:p w14:paraId="4480BF4A" w14:textId="28FD5780" w:rsidR="003E5894" w:rsidRPr="006D5037" w:rsidRDefault="003E5894" w:rsidP="00C25308">
      <w:pPr>
        <w:numPr>
          <w:ilvl w:val="0"/>
          <w:numId w:val="1"/>
        </w:numPr>
        <w:spacing w:after="0" w:line="276" w:lineRule="auto"/>
        <w:ind w:left="284"/>
        <w:jc w:val="both"/>
        <w:rPr>
          <w:rFonts w:ascii="Times New Roman" w:eastAsia="Times New Roman" w:hAnsi="Times New Roman" w:cs="Times New Roman"/>
          <w:b/>
          <w:kern w:val="0"/>
          <w:lang w:eastAsia="pl-PL"/>
          <w14:ligatures w14:val="none"/>
        </w:rPr>
      </w:pPr>
      <w:r w:rsidRPr="006D5037">
        <w:rPr>
          <w:rFonts w:ascii="Times New Roman" w:eastAsia="Times New Roman" w:hAnsi="Times New Roman" w:cs="Times New Roman"/>
          <w:b/>
          <w:kern w:val="0"/>
          <w:lang w:eastAsia="pl-PL"/>
          <w14:ligatures w14:val="none"/>
        </w:rPr>
        <w:t xml:space="preserve">charakter, wielkość, intensywność i złożoności oddziaływania, </w:t>
      </w:r>
      <w:r w:rsidR="00EE1B03" w:rsidRPr="006D5037">
        <w:rPr>
          <w:rFonts w:ascii="Times New Roman" w:eastAsia="Times New Roman" w:hAnsi="Times New Roman" w:cs="Times New Roman"/>
          <w:b/>
          <w:kern w:val="0"/>
          <w:lang w:eastAsia="pl-PL"/>
          <w14:ligatures w14:val="none"/>
        </w:rPr>
        <w:t>z</w:t>
      </w:r>
      <w:r w:rsidRPr="006D5037">
        <w:rPr>
          <w:rFonts w:ascii="Times New Roman" w:eastAsia="Times New Roman" w:hAnsi="Times New Roman" w:cs="Times New Roman"/>
          <w:b/>
          <w:kern w:val="0"/>
          <w:lang w:eastAsia="pl-PL"/>
          <w14:ligatures w14:val="none"/>
        </w:rPr>
        <w:t xml:space="preserve"> uwzględnieniem obciążenia istniejącej infrastruktury technicznej oraz przewidywanego momentu rozpoczęcia </w:t>
      </w:r>
      <w:r w:rsidRPr="006D5037">
        <w:rPr>
          <w:rFonts w:ascii="Times New Roman" w:eastAsia="Times New Roman" w:hAnsi="Times New Roman" w:cs="Times New Roman"/>
          <w:b/>
          <w:iCs/>
          <w:kern w:val="0"/>
          <w:lang w:eastAsia="pl-PL"/>
          <w14:ligatures w14:val="none"/>
        </w:rPr>
        <w:t>oddziaływania</w:t>
      </w:r>
      <w:r w:rsidRPr="006D5037">
        <w:rPr>
          <w:rFonts w:ascii="Times New Roman" w:eastAsia="Times New Roman" w:hAnsi="Times New Roman" w:cs="Times New Roman"/>
          <w:b/>
          <w:kern w:val="0"/>
          <w:lang w:eastAsia="pl-PL"/>
          <w14:ligatures w14:val="none"/>
        </w:rPr>
        <w:t>:</w:t>
      </w:r>
    </w:p>
    <w:p w14:paraId="7E2E388A" w14:textId="77777777" w:rsidR="009C03A2" w:rsidRP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Planowane przedsięwzięcie obejmuje realizację osiedla 51 domów jednorodzinnych. Największe oddziaływania wystąpią w fazie realizacji i mają charakter lokalny, krótkotrwały i odwracalny (ruch ciężkiego sprzętu, prace ziemne, emisje pyłów i hałasu).</w:t>
      </w:r>
    </w:p>
    <w:p w14:paraId="70449D8E" w14:textId="77777777" w:rsidR="009C03A2" w:rsidRP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W fazie eksploatacji oddziaływania będą trwałe, o niskim do umiarkowanego natężeniu, z głównymi skutkami:</w:t>
      </w:r>
    </w:p>
    <w:p w14:paraId="7BFA1DAF" w14:textId="5B4568F7" w:rsidR="009C03A2" w:rsidRP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9C03A2">
        <w:rPr>
          <w:rFonts w:ascii="Times New Roman" w:eastAsia="Times New Roman" w:hAnsi="Times New Roman" w:cs="Times New Roman"/>
          <w:kern w:val="0"/>
          <w:lang w:eastAsia="pl-PL"/>
          <w14:ligatures w14:val="none"/>
        </w:rPr>
        <w:t>Ruch drogowy: stałe obciążenie związane z pojazdami mieszkańców, okresowymi wizytami gości i służb serwisowych oraz odbiorem odpadów. Oddziaływania mają charakter lokalny, a chwilowe szczyty będą ograniczone organizacją dojazdów i miejsc postojowych.</w:t>
      </w:r>
    </w:p>
    <w:p w14:paraId="02C33B1E" w14:textId="77777777" w:rsid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9C03A2">
        <w:rPr>
          <w:rFonts w:ascii="Times New Roman" w:eastAsia="Times New Roman" w:hAnsi="Times New Roman" w:cs="Times New Roman"/>
          <w:kern w:val="0"/>
          <w:lang w:eastAsia="pl-PL"/>
          <w14:ligatures w14:val="none"/>
        </w:rPr>
        <w:t xml:space="preserve">Zapotrzebowanie na energię: szacowane zużycie energii elektrycznej – ok. 4 000 kWh/rok/dom (ok. 204 MWh/rok dla całego osiedla), energii cieplnej – ok. 17 MWh/rok/dom (ok. 867 MWh/rok łącznie). W 26 budynkach przewidziano pompy ciepła (brak emisji spalania), w 25 budynkach kotły na </w:t>
      </w:r>
      <w:proofErr w:type="spellStart"/>
      <w:r w:rsidRPr="009C03A2">
        <w:rPr>
          <w:rFonts w:ascii="Times New Roman" w:eastAsia="Times New Roman" w:hAnsi="Times New Roman" w:cs="Times New Roman"/>
          <w:kern w:val="0"/>
          <w:lang w:eastAsia="pl-PL"/>
          <w14:ligatures w14:val="none"/>
        </w:rPr>
        <w:t>pellet</w:t>
      </w:r>
      <w:proofErr w:type="spellEnd"/>
      <w:r w:rsidRPr="009C03A2">
        <w:rPr>
          <w:rFonts w:ascii="Times New Roman" w:eastAsia="Times New Roman" w:hAnsi="Times New Roman" w:cs="Times New Roman"/>
          <w:kern w:val="0"/>
          <w:lang w:eastAsia="pl-PL"/>
          <w14:ligatures w14:val="none"/>
        </w:rPr>
        <w:t xml:space="preserve"> (niska emisja przy spełnieniu norm).</w:t>
      </w:r>
    </w:p>
    <w:p w14:paraId="72890B82" w14:textId="77777777" w:rsid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9C03A2">
        <w:rPr>
          <w:rFonts w:ascii="Times New Roman" w:eastAsia="Times New Roman" w:hAnsi="Times New Roman" w:cs="Times New Roman"/>
          <w:kern w:val="0"/>
          <w:lang w:eastAsia="pl-PL"/>
          <w14:ligatures w14:val="none"/>
        </w:rPr>
        <w:t>Woda i ścieki: eksploatacja nie wymaga znaczącego poboru wód; ścieki bytowe gromadzone będą w szczelnych zbiornikach bezodpływowych i odbierane przez firmę asenizacyjną lub odprowadzane do sieci kanalizacyjnej po uzgodnieniu z gestorami.</w:t>
      </w:r>
    </w:p>
    <w:p w14:paraId="159D70F5" w14:textId="1646B255" w:rsid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9C03A2">
        <w:rPr>
          <w:rFonts w:ascii="Times New Roman" w:eastAsia="Times New Roman" w:hAnsi="Times New Roman" w:cs="Times New Roman"/>
          <w:kern w:val="0"/>
          <w:lang w:eastAsia="pl-PL"/>
          <w14:ligatures w14:val="none"/>
        </w:rPr>
        <w:t>Odpady: odpady komunalne odbierane przez służby gminne; gospodarka odpadami prowadzona zgodnie z obowiązującymi przepisami.</w:t>
      </w:r>
    </w:p>
    <w:p w14:paraId="14FF1F29" w14:textId="344449AF" w:rsidR="009C03A2" w:rsidRP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9C03A2">
        <w:rPr>
          <w:rFonts w:ascii="Times New Roman" w:eastAsia="Times New Roman" w:hAnsi="Times New Roman" w:cs="Times New Roman"/>
          <w:kern w:val="0"/>
          <w:lang w:eastAsia="pl-PL"/>
          <w14:ligatures w14:val="none"/>
        </w:rPr>
        <w:t xml:space="preserve">Powietrze: lokalne emisje komunikacyjne i z ogrzewania </w:t>
      </w:r>
      <w:proofErr w:type="spellStart"/>
      <w:r w:rsidRPr="009C03A2">
        <w:rPr>
          <w:rFonts w:ascii="Times New Roman" w:eastAsia="Times New Roman" w:hAnsi="Times New Roman" w:cs="Times New Roman"/>
          <w:kern w:val="0"/>
          <w:lang w:eastAsia="pl-PL"/>
          <w14:ligatures w14:val="none"/>
        </w:rPr>
        <w:t>pelletowego</w:t>
      </w:r>
      <w:proofErr w:type="spellEnd"/>
      <w:r w:rsidRPr="009C03A2">
        <w:rPr>
          <w:rFonts w:ascii="Times New Roman" w:eastAsia="Times New Roman" w:hAnsi="Times New Roman" w:cs="Times New Roman"/>
          <w:kern w:val="0"/>
          <w:lang w:eastAsia="pl-PL"/>
          <w14:ligatures w14:val="none"/>
        </w:rPr>
        <w:t>, ograniczone przez zastosowanie pomp ciepła i niskie parametry emisji kotłów.</w:t>
      </w:r>
    </w:p>
    <w:p w14:paraId="37CAD3EE" w14:textId="3C1BFDA4" w:rsidR="009C03A2" w:rsidRP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 xml:space="preserve">- </w:t>
      </w:r>
      <w:r w:rsidRPr="009C03A2">
        <w:rPr>
          <w:rFonts w:ascii="Times New Roman" w:eastAsia="Times New Roman" w:hAnsi="Times New Roman" w:cs="Times New Roman"/>
          <w:kern w:val="0"/>
          <w:lang w:eastAsia="pl-PL"/>
          <w14:ligatures w14:val="none"/>
        </w:rPr>
        <w:t>Infrastruktura techniczna: wzrost zapotrzebowania na energię, wodę i odbiór odpadów; obciążenie istniejącej infrastruktury ma charakter lokalny i nie przekroczy jej zdolności eksploatacyjnej przy prawidłowym zaprojektowaniu przyłączy i organizacji obsługi.</w:t>
      </w:r>
    </w:p>
    <w:p w14:paraId="12853F0B" w14:textId="0741FAE9" w:rsidR="009C03A2" w:rsidRPr="009C03A2" w:rsidRDefault="009C03A2" w:rsidP="009C03A2">
      <w:pPr>
        <w:autoSpaceDE w:val="0"/>
        <w:autoSpaceDN w:val="0"/>
        <w:adjustRightInd w:val="0"/>
        <w:spacing w:after="120" w:line="276" w:lineRule="auto"/>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Oddziaływania rozpoczną się wraz z rozpoczęciem robót budowlanych (etap realizacji) i będą najbardziej intensywne w okresie budowy. Oddziaływania eksploatacyjne rozpoczną się po oddaniu budynków do użytkowania i będą trwałe, lecz lokalne i o ograniczonym natężeniu.</w:t>
      </w:r>
    </w:p>
    <w:p w14:paraId="7E72BFAF" w14:textId="5D827096" w:rsidR="009C03A2" w:rsidRPr="009C03A2" w:rsidRDefault="009C03A2" w:rsidP="009C03A2">
      <w:pPr>
        <w:autoSpaceDE w:val="0"/>
        <w:autoSpaceDN w:val="0"/>
        <w:adjustRightInd w:val="0"/>
        <w:spacing w:after="0" w:line="276" w:lineRule="auto"/>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Środki ograniczające oddziaływania</w:t>
      </w:r>
      <w:r>
        <w:rPr>
          <w:rFonts w:ascii="Times New Roman" w:eastAsia="Times New Roman" w:hAnsi="Times New Roman" w:cs="Times New Roman"/>
          <w:kern w:val="0"/>
          <w:lang w:eastAsia="pl-PL"/>
          <w14:ligatures w14:val="none"/>
        </w:rPr>
        <w:t>:</w:t>
      </w:r>
      <w:r w:rsidRPr="009C03A2">
        <w:rPr>
          <w:rFonts w:ascii="Times New Roman" w:eastAsia="Times New Roman" w:hAnsi="Times New Roman" w:cs="Times New Roman"/>
          <w:kern w:val="0"/>
          <w:lang w:eastAsia="pl-PL"/>
          <w14:ligatures w14:val="none"/>
        </w:rPr>
        <w:t xml:space="preserve"> </w:t>
      </w:r>
    </w:p>
    <w:p w14:paraId="47D9540C" w14:textId="77777777" w:rsidR="009C03A2" w:rsidRP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lastRenderedPageBreak/>
        <w:t>Harmonogram prac ograniczony do pory dziennej w sąsiedztwie zabudowy.</w:t>
      </w:r>
    </w:p>
    <w:p w14:paraId="24755AEB" w14:textId="77777777" w:rsidR="009C03A2" w:rsidRP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Organizacja placu budowy i stref składowania materiałów.</w:t>
      </w:r>
    </w:p>
    <w:p w14:paraId="03513236" w14:textId="77777777" w:rsidR="009C03A2" w:rsidRP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Segregacja i prawidłowa utylizacja odpadów.</w:t>
      </w:r>
    </w:p>
    <w:p w14:paraId="65054D63" w14:textId="77777777" w:rsidR="009C03A2" w:rsidRP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Wyznaczenie miejsc postojowych i system dojazdów minimalizujący rozproszenie ruchu.</w:t>
      </w:r>
    </w:p>
    <w:p w14:paraId="420AEC68" w14:textId="77777777" w:rsidR="009C03A2" w:rsidRP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 xml:space="preserve">Zastosowanie pomp ciepła i kotłów na </w:t>
      </w:r>
      <w:proofErr w:type="spellStart"/>
      <w:r w:rsidRPr="009C03A2">
        <w:rPr>
          <w:rFonts w:ascii="Times New Roman" w:eastAsia="Times New Roman" w:hAnsi="Times New Roman" w:cs="Times New Roman"/>
          <w:kern w:val="0"/>
          <w:lang w:eastAsia="pl-PL"/>
          <w14:ligatures w14:val="none"/>
        </w:rPr>
        <w:t>pellet</w:t>
      </w:r>
      <w:proofErr w:type="spellEnd"/>
      <w:r w:rsidRPr="009C03A2">
        <w:rPr>
          <w:rFonts w:ascii="Times New Roman" w:eastAsia="Times New Roman" w:hAnsi="Times New Roman" w:cs="Times New Roman"/>
          <w:kern w:val="0"/>
          <w:lang w:eastAsia="pl-PL"/>
          <w14:ligatures w14:val="none"/>
        </w:rPr>
        <w:t xml:space="preserve"> zgodnie z normami.</w:t>
      </w:r>
    </w:p>
    <w:p w14:paraId="2DD04CC5" w14:textId="77777777" w:rsid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Zabezpieczenie szczelnych zbiorników na ścieki.</w:t>
      </w:r>
    </w:p>
    <w:p w14:paraId="017A94C6" w14:textId="65DA0F04" w:rsidR="009C03A2" w:rsidRPr="009C03A2" w:rsidRDefault="009C03A2" w:rsidP="009C03A2">
      <w:pPr>
        <w:pStyle w:val="Akapitzlist"/>
        <w:numPr>
          <w:ilvl w:val="0"/>
          <w:numId w:val="38"/>
        </w:numPr>
        <w:autoSpaceDE w:val="0"/>
        <w:autoSpaceDN w:val="0"/>
        <w:adjustRightInd w:val="0"/>
        <w:spacing w:after="0" w:line="276" w:lineRule="auto"/>
        <w:ind w:left="426"/>
        <w:jc w:val="both"/>
        <w:rPr>
          <w:rFonts w:ascii="Times New Roman" w:eastAsia="Times New Roman" w:hAnsi="Times New Roman" w:cs="Times New Roman"/>
          <w:kern w:val="0"/>
          <w:lang w:eastAsia="pl-PL"/>
          <w14:ligatures w14:val="none"/>
        </w:rPr>
      </w:pPr>
      <w:r w:rsidRPr="009C03A2">
        <w:rPr>
          <w:rFonts w:ascii="Times New Roman" w:eastAsia="Times New Roman" w:hAnsi="Times New Roman" w:cs="Times New Roman"/>
          <w:kern w:val="0"/>
          <w:lang w:eastAsia="pl-PL"/>
          <w14:ligatures w14:val="none"/>
        </w:rPr>
        <w:t>Uzgodnienia przyłączy z gestorami sieci technicznej.</w:t>
      </w:r>
    </w:p>
    <w:p w14:paraId="2B1DE1B5" w14:textId="77777777" w:rsidR="009C03A2" w:rsidRPr="009C03A2" w:rsidRDefault="009C03A2" w:rsidP="009C03A2">
      <w:pPr>
        <w:autoSpaceDE w:val="0"/>
        <w:autoSpaceDN w:val="0"/>
        <w:adjustRightInd w:val="0"/>
        <w:spacing w:after="120" w:line="276" w:lineRule="auto"/>
        <w:ind w:firstLine="709"/>
        <w:jc w:val="both"/>
        <w:rPr>
          <w:rFonts w:ascii="Times New Roman" w:eastAsia="Times New Roman" w:hAnsi="Times New Roman" w:cs="Times New Roman"/>
          <w:kern w:val="0"/>
          <w:lang w:eastAsia="pl-PL"/>
          <w14:ligatures w14:val="none"/>
        </w:rPr>
      </w:pPr>
    </w:p>
    <w:p w14:paraId="1DE9D45F" w14:textId="2D787669" w:rsidR="003E5894" w:rsidRPr="003E5894" w:rsidRDefault="003E5894" w:rsidP="009C03A2">
      <w:pPr>
        <w:numPr>
          <w:ilvl w:val="0"/>
          <w:numId w:val="1"/>
        </w:numPr>
        <w:spacing w:after="120" w:line="276" w:lineRule="auto"/>
        <w:ind w:left="426"/>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xml:space="preserve">i f) prawdopodobieństwo oddziaływania, czas trwania, częstotliwości  </w:t>
      </w:r>
      <w:r w:rsidRPr="003E5894">
        <w:rPr>
          <w:rFonts w:ascii="Times New Roman" w:eastAsia="Times New Roman" w:hAnsi="Times New Roman" w:cs="Times New Roman"/>
          <w:b/>
          <w:kern w:val="0"/>
          <w:lang w:eastAsia="pl-PL"/>
          <w14:ligatures w14:val="none"/>
        </w:rPr>
        <w:br/>
        <w:t>i odwracalność oddziaływania:</w:t>
      </w:r>
    </w:p>
    <w:p w14:paraId="485B77FD" w14:textId="77777777" w:rsidR="00696244" w:rsidRPr="00696244" w:rsidRDefault="00696244" w:rsidP="009C03A2">
      <w:pPr>
        <w:spacing w:after="120" w:line="276" w:lineRule="auto"/>
        <w:jc w:val="both"/>
        <w:rPr>
          <w:rFonts w:ascii="Times New Roman" w:eastAsia="Times New Roman" w:hAnsi="Times New Roman" w:cs="Times New Roman"/>
          <w:kern w:val="0"/>
          <w:lang w:eastAsia="pl-PL"/>
          <w14:ligatures w14:val="none"/>
        </w:rPr>
      </w:pPr>
      <w:r w:rsidRPr="00696244">
        <w:rPr>
          <w:rFonts w:ascii="Times New Roman" w:eastAsia="Times New Roman" w:hAnsi="Times New Roman" w:cs="Times New Roman"/>
          <w:kern w:val="0"/>
          <w:lang w:eastAsia="pl-PL"/>
          <w14:ligatures w14:val="none"/>
        </w:rPr>
        <w:t>Czynnikiem mogącym niekorzystnie oddziaływać na środowisko podczas realizacji przedsięwzięcia będzie przede wszystkim hałas oraz emisja zanieczyszczeń do powietrza związana z pracą maszyn budowlanych i ruchem pojazdów. Prawdopodobieństwo ich wystąpienia jest wysokie, jednak ich charakter jest krótkotrwały, okresowy i w pełni odwracalny, ponieważ zanikają po zakończeniu robót.</w:t>
      </w:r>
    </w:p>
    <w:p w14:paraId="271AC7B2" w14:textId="77777777" w:rsidR="00696244" w:rsidRPr="00696244" w:rsidRDefault="00696244" w:rsidP="009C03A2">
      <w:pPr>
        <w:spacing w:after="120" w:line="276" w:lineRule="auto"/>
        <w:jc w:val="both"/>
        <w:rPr>
          <w:rFonts w:ascii="Times New Roman" w:eastAsia="Times New Roman" w:hAnsi="Times New Roman" w:cs="Times New Roman"/>
          <w:kern w:val="0"/>
          <w:lang w:eastAsia="pl-PL"/>
          <w14:ligatures w14:val="none"/>
        </w:rPr>
      </w:pPr>
      <w:r w:rsidRPr="00696244">
        <w:rPr>
          <w:rFonts w:ascii="Times New Roman" w:eastAsia="Times New Roman" w:hAnsi="Times New Roman" w:cs="Times New Roman"/>
          <w:kern w:val="0"/>
          <w:lang w:eastAsia="pl-PL"/>
          <w14:ligatures w14:val="none"/>
        </w:rPr>
        <w:t>W celu ograniczenia uciążliwości, wszystkie prace prowadzone w sąsiedztwie terenów zabudowy mieszkaniowej będą realizowane wyłącznie w porze dziennej. Oddziaływania nie będą miały charakteru ciągłego — ich intensywność będzie zmienna, zależna od aktualnego etapu prac. Z uwagi na liniowy i odcinkowy charakter zadania, źródła hałasu oraz emisji będą przemieszczać się wraz z postępem robót, co ograniczy czas oddziaływania na poszczególne punkty otoczenia.</w:t>
      </w:r>
    </w:p>
    <w:p w14:paraId="5F7053AD" w14:textId="48009728" w:rsidR="00696244" w:rsidRDefault="00696244" w:rsidP="009C03A2">
      <w:pPr>
        <w:spacing w:after="120" w:line="276" w:lineRule="auto"/>
        <w:jc w:val="both"/>
        <w:rPr>
          <w:rFonts w:ascii="Times New Roman" w:eastAsia="Times New Roman" w:hAnsi="Times New Roman" w:cs="Times New Roman"/>
          <w:kern w:val="0"/>
          <w:lang w:eastAsia="pl-PL"/>
          <w14:ligatures w14:val="none"/>
        </w:rPr>
      </w:pPr>
      <w:r w:rsidRPr="00696244">
        <w:rPr>
          <w:rFonts w:ascii="Times New Roman" w:eastAsia="Times New Roman" w:hAnsi="Times New Roman" w:cs="Times New Roman"/>
          <w:kern w:val="0"/>
          <w:lang w:eastAsia="pl-PL"/>
          <w14:ligatures w14:val="none"/>
        </w:rPr>
        <w:t>Po zakończeniu prac budowlanych oddziaływania ustąpią całkowicie, a w fazie eksploatacji przedsięwzięcie nie będzie generowało istotnych uciążliwości dla środowiska.</w:t>
      </w:r>
    </w:p>
    <w:p w14:paraId="3BDC8590" w14:textId="22C83B11" w:rsidR="003E5894" w:rsidRPr="003E5894" w:rsidRDefault="003E5894" w:rsidP="00511583">
      <w:pPr>
        <w:spacing w:after="120" w:line="276" w:lineRule="auto"/>
        <w:jc w:val="both"/>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 xml:space="preserve">g) powiązania z innymi przedsięwzięciami, w szczególności kumulowania się </w:t>
      </w:r>
      <w:r w:rsidRPr="003E5894">
        <w:rPr>
          <w:rFonts w:ascii="Times New Roman" w:eastAsia="Times New Roman" w:hAnsi="Times New Roman" w:cs="Times New Roman"/>
          <w:b/>
          <w:iCs/>
          <w:kern w:val="0"/>
          <w:lang w:eastAsia="pl-PL"/>
          <w14:ligatures w14:val="none"/>
        </w:rPr>
        <w:t>oddziaływań</w:t>
      </w:r>
      <w:r w:rsidRPr="003E5894">
        <w:rPr>
          <w:rFonts w:ascii="Times New Roman" w:eastAsia="Times New Roman" w:hAnsi="Times New Roman" w:cs="Times New Roman"/>
          <w:b/>
          <w:kern w:val="0"/>
          <w:lang w:eastAsia="pl-PL"/>
          <w14:ligatures w14:val="none"/>
        </w:rPr>
        <w:t xml:space="preserve"> przedsięwzięć realizowanych i zrealizowanych, dla których została wydana decyzja o środowiskowych uwarunkowaniach, znajdujących się na terenie, na którym planuje się realizację przedsięwzięcia, oraz w obszarze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przedsięwzięcia lub których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mieszczą się w obszarze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planowanego przedsięwzięcia - w zakresie, w jakim ich </w:t>
      </w:r>
      <w:r w:rsidRPr="003E5894">
        <w:rPr>
          <w:rFonts w:ascii="Times New Roman" w:eastAsia="Times New Roman" w:hAnsi="Times New Roman" w:cs="Times New Roman"/>
          <w:b/>
          <w:iCs/>
          <w:kern w:val="0"/>
          <w:lang w:eastAsia="pl-PL"/>
          <w14:ligatures w14:val="none"/>
        </w:rPr>
        <w:t>oddziaływania</w:t>
      </w:r>
      <w:r w:rsidRPr="003E5894">
        <w:rPr>
          <w:rFonts w:ascii="Times New Roman" w:eastAsia="Times New Roman" w:hAnsi="Times New Roman" w:cs="Times New Roman"/>
          <w:b/>
          <w:kern w:val="0"/>
          <w:lang w:eastAsia="pl-PL"/>
          <w14:ligatures w14:val="none"/>
        </w:rPr>
        <w:t xml:space="preserve"> mogą prowadzić do skumulowania </w:t>
      </w:r>
      <w:r w:rsidRPr="003E5894">
        <w:rPr>
          <w:rFonts w:ascii="Times New Roman" w:eastAsia="Times New Roman" w:hAnsi="Times New Roman" w:cs="Times New Roman"/>
          <w:b/>
          <w:iCs/>
          <w:kern w:val="0"/>
          <w:lang w:eastAsia="pl-PL"/>
          <w14:ligatures w14:val="none"/>
        </w:rPr>
        <w:t>oddziaływań</w:t>
      </w:r>
      <w:r w:rsidRPr="003E5894">
        <w:rPr>
          <w:rFonts w:ascii="Times New Roman" w:eastAsia="Times New Roman" w:hAnsi="Times New Roman" w:cs="Times New Roman"/>
          <w:b/>
          <w:kern w:val="0"/>
          <w:lang w:eastAsia="pl-PL"/>
          <w14:ligatures w14:val="none"/>
        </w:rPr>
        <w:t xml:space="preserve"> z planowanym przedsięwzięciem:</w:t>
      </w:r>
    </w:p>
    <w:p w14:paraId="6FED242B" w14:textId="3AFC2A68" w:rsidR="003E5894" w:rsidRPr="00EE1B03" w:rsidRDefault="003E5894" w:rsidP="00511583">
      <w:pPr>
        <w:autoSpaceDE w:val="0"/>
        <w:autoSpaceDN w:val="0"/>
        <w:adjustRightInd w:val="0"/>
        <w:spacing w:after="120" w:line="276" w:lineRule="auto"/>
        <w:jc w:val="both"/>
        <w:rPr>
          <w:rFonts w:ascii="TimesNewRomanPSMT" w:eastAsia="Times New Roman" w:hAnsi="TimesNewRomanPSMT" w:cs="TimesNewRomanPSMT"/>
          <w:color w:val="EE0000"/>
          <w:kern w:val="0"/>
          <w:lang w:eastAsia="pl-PL"/>
          <w14:ligatures w14:val="none"/>
        </w:rPr>
      </w:pPr>
      <w:r w:rsidRPr="003E5894">
        <w:rPr>
          <w:rFonts w:ascii="TimesNewRomanPSMT" w:eastAsia="Times New Roman" w:hAnsi="TimesNewRomanPSMT" w:cs="TimesNewRomanPSMT"/>
          <w:kern w:val="0"/>
          <w:lang w:eastAsia="pl-PL"/>
          <w14:ligatures w14:val="none"/>
        </w:rPr>
        <w:t>Zgodnie z informacjami przedstawionymi w Karcie informacyjnej przedsięwzięcia</w:t>
      </w:r>
      <w:r w:rsidR="00BC680A">
        <w:rPr>
          <w:rFonts w:ascii="TimesNewRomanPSMT" w:eastAsia="Times New Roman" w:hAnsi="TimesNewRomanPSMT" w:cs="TimesNewRomanPSMT"/>
          <w:kern w:val="0"/>
          <w:lang w:eastAsia="pl-PL"/>
          <w14:ligatures w14:val="none"/>
        </w:rPr>
        <w:t xml:space="preserve"> w</w:t>
      </w:r>
      <w:r w:rsidR="00BC680A" w:rsidRPr="00BC680A">
        <w:rPr>
          <w:rFonts w:ascii="TimesNewRomanPSMT" w:eastAsia="Times New Roman" w:hAnsi="TimesNewRomanPSMT" w:cs="TimesNewRomanPSMT"/>
          <w:kern w:val="0"/>
          <w:lang w:eastAsia="pl-PL"/>
          <w14:ligatures w14:val="none"/>
        </w:rPr>
        <w:t xml:space="preserve"> zasięgu oddziaływania planowanego przedsięwzięcia nie planuje się realizacji przedsięwzięć, których oddziaływania mieszczą się w obszarze oddziaływania planowanego przedsięwzięcia.</w:t>
      </w:r>
    </w:p>
    <w:p w14:paraId="210D6C56" w14:textId="77777777" w:rsidR="003E5894" w:rsidRPr="003E5894" w:rsidRDefault="003E5894" w:rsidP="00511583">
      <w:pPr>
        <w:tabs>
          <w:tab w:val="left" w:pos="680"/>
        </w:tabs>
        <w:suppressAutoHyphens/>
        <w:spacing w:after="120" w:line="276" w:lineRule="auto"/>
        <w:jc w:val="both"/>
        <w:rPr>
          <w:rFonts w:ascii="Times New Roman" w:eastAsia="Lucida Sans Unicode" w:hAnsi="Times New Roman" w:cs="TimesNewRomanPSMT"/>
          <w:b/>
          <w:bCs/>
          <w:iCs/>
          <w:kern w:val="1"/>
          <w:lang w:eastAsia="ar-SA"/>
          <w14:ligatures w14:val="none"/>
        </w:rPr>
      </w:pPr>
      <w:r w:rsidRPr="003E5894">
        <w:rPr>
          <w:rFonts w:ascii="Times New Roman" w:eastAsia="Lucida Sans Unicode" w:hAnsi="Times New Roman" w:cs="TimesNewRomanPSMT"/>
          <w:b/>
          <w:bCs/>
          <w:iCs/>
          <w:kern w:val="1"/>
          <w:lang w:eastAsia="ar-SA"/>
          <w14:ligatures w14:val="none"/>
        </w:rPr>
        <w:t>h) możliwości ograniczenia oddziaływania:</w:t>
      </w:r>
    </w:p>
    <w:p w14:paraId="34CBF72A" w14:textId="15108713" w:rsidR="003E5894" w:rsidRPr="003E5894" w:rsidRDefault="003E5894" w:rsidP="00511583">
      <w:pPr>
        <w:tabs>
          <w:tab w:val="left" w:pos="680"/>
        </w:tabs>
        <w:suppressAutoHyphens/>
        <w:spacing w:after="120" w:line="276" w:lineRule="auto"/>
        <w:jc w:val="both"/>
        <w:rPr>
          <w:rFonts w:ascii="Times New Roman" w:eastAsia="Lucida Sans Unicode" w:hAnsi="Times New Roman" w:cs="TimesNewRomanPSMT"/>
          <w:iCs/>
          <w:kern w:val="1"/>
          <w:lang w:eastAsia="ar-SA"/>
          <w14:ligatures w14:val="none"/>
        </w:rPr>
      </w:pPr>
      <w:r w:rsidRPr="003E5894">
        <w:rPr>
          <w:rFonts w:ascii="Times New Roman" w:eastAsia="Lucida Sans Unicode" w:hAnsi="Times New Roman" w:cs="TimesNewRomanPSMT"/>
          <w:iCs/>
          <w:kern w:val="1"/>
          <w:lang w:eastAsia="ar-SA"/>
          <w14:ligatures w14:val="none"/>
        </w:rPr>
        <w:t>W sentencji decyzji określono warunki eksploatacji i użytkowania przedsięwzięcia wynikające z potrzeby ograniczenia uciążliwości związanych z emisją hałasu, zanieczyszczeń powietrza oraz ochroną środowiska przyrodniczego. Wskazane warunki są zgodne z</w:t>
      </w:r>
      <w:r w:rsidR="00BA5ACE">
        <w:rPr>
          <w:rFonts w:ascii="Times New Roman" w:eastAsia="Lucida Sans Unicode" w:hAnsi="Times New Roman" w:cs="TimesNewRomanPSMT"/>
          <w:iCs/>
          <w:kern w:val="1"/>
          <w:lang w:eastAsia="ar-SA"/>
          <w14:ligatures w14:val="none"/>
        </w:rPr>
        <w:t> </w:t>
      </w:r>
      <w:r w:rsidRPr="003E5894">
        <w:rPr>
          <w:rFonts w:ascii="Times New Roman" w:eastAsia="Lucida Sans Unicode" w:hAnsi="Times New Roman" w:cs="TimesNewRomanPSMT"/>
          <w:iCs/>
          <w:kern w:val="1"/>
          <w:lang w:eastAsia="ar-SA"/>
          <w14:ligatures w14:val="none"/>
        </w:rPr>
        <w:t>rozwiązaniami zaproponowanymi przez inwestora w Karcie informacyjnej przedsięwzięcia.</w:t>
      </w:r>
    </w:p>
    <w:p w14:paraId="1B142FFB" w14:textId="53D46582" w:rsidR="003E5894" w:rsidRPr="003E5894" w:rsidRDefault="00030AC4" w:rsidP="00511583">
      <w:pPr>
        <w:spacing w:after="120" w:line="276" w:lineRule="auto"/>
        <w:jc w:val="both"/>
        <w:rPr>
          <w:rFonts w:ascii="Times New Roman" w:eastAsia="TimesNewRomanPSMT" w:hAnsi="Times New Roman" w:cs="Times New Roman"/>
          <w:kern w:val="0"/>
          <w:lang w:val="x-none" w:eastAsia="ar-SA"/>
          <w14:ligatures w14:val="none"/>
        </w:rPr>
      </w:pPr>
      <w:r>
        <w:rPr>
          <w:rFonts w:ascii="Times New Roman" w:eastAsia="TimesNewRomanPSMT" w:hAnsi="Times New Roman" w:cs="Times New Roman"/>
          <w:kern w:val="0"/>
          <w:lang w:eastAsia="ar-SA"/>
          <w14:ligatures w14:val="none"/>
        </w:rPr>
        <w:t>Z</w:t>
      </w:r>
      <w:proofErr w:type="spellStart"/>
      <w:r w:rsidRPr="003E5894">
        <w:rPr>
          <w:rFonts w:ascii="Times New Roman" w:eastAsia="TimesNewRomanPSMT" w:hAnsi="Times New Roman" w:cs="Times New Roman"/>
          <w:kern w:val="0"/>
          <w:lang w:val="x-none" w:eastAsia="ar-SA"/>
          <w14:ligatures w14:val="none"/>
        </w:rPr>
        <w:t>astosowanie</w:t>
      </w:r>
      <w:proofErr w:type="spellEnd"/>
      <w:r w:rsidR="00EE1B03">
        <w:rPr>
          <w:rFonts w:ascii="Times New Roman" w:eastAsia="TimesNewRomanPSMT" w:hAnsi="Times New Roman" w:cs="Times New Roman"/>
          <w:kern w:val="0"/>
          <w:lang w:val="x-none" w:eastAsia="ar-SA"/>
          <w14:ligatures w14:val="none"/>
        </w:rPr>
        <w:t xml:space="preserve"> </w:t>
      </w:r>
      <w:r w:rsidR="003E5894" w:rsidRPr="003E5894">
        <w:rPr>
          <w:rFonts w:ascii="Times New Roman" w:eastAsia="TimesNewRomanPSMT" w:hAnsi="Times New Roman" w:cs="Times New Roman"/>
          <w:kern w:val="0"/>
          <w:lang w:val="x-none" w:eastAsia="ar-SA"/>
          <w14:ligatures w14:val="none"/>
        </w:rPr>
        <w:t xml:space="preserve">zaproponowanych w przedłożonej </w:t>
      </w:r>
      <w:r w:rsidR="00307D7F">
        <w:rPr>
          <w:rFonts w:ascii="Times New Roman" w:eastAsia="TimesNewRomanPSMT" w:hAnsi="Times New Roman" w:cs="Times New Roman"/>
          <w:kern w:val="0"/>
          <w:lang w:eastAsia="ar-SA"/>
          <w14:ligatures w14:val="none"/>
        </w:rPr>
        <w:t>Karcie informacyjnej przedsięwzięcia</w:t>
      </w:r>
      <w:r w:rsidR="003E5894" w:rsidRPr="003E5894">
        <w:rPr>
          <w:rFonts w:ascii="Times New Roman" w:eastAsia="TimesNewRomanPSMT" w:hAnsi="Times New Roman" w:cs="Times New Roman"/>
          <w:kern w:val="0"/>
          <w:lang w:val="x-none" w:eastAsia="ar-SA"/>
          <w14:ligatures w14:val="none"/>
        </w:rPr>
        <w:t xml:space="preserve"> rozwiąza</w:t>
      </w:r>
      <w:r w:rsidR="003E5894" w:rsidRPr="003E5894">
        <w:rPr>
          <w:rFonts w:ascii="Times New Roman" w:eastAsia="TimesNewRomanPSMT" w:hAnsi="Times New Roman" w:cs="Times New Roman"/>
          <w:kern w:val="0"/>
          <w:lang w:eastAsia="ar-SA"/>
          <w14:ligatures w14:val="none"/>
        </w:rPr>
        <w:t>ń</w:t>
      </w:r>
      <w:r w:rsidR="003E5894" w:rsidRPr="003E5894">
        <w:rPr>
          <w:rFonts w:ascii="Times New Roman" w:eastAsia="TimesNewRomanPSMT" w:hAnsi="Times New Roman" w:cs="Times New Roman"/>
          <w:kern w:val="0"/>
          <w:lang w:val="x-none" w:eastAsia="ar-SA"/>
          <w14:ligatures w14:val="none"/>
        </w:rPr>
        <w:t xml:space="preserve"> techniczn</w:t>
      </w:r>
      <w:r w:rsidR="003E5894" w:rsidRPr="003E5894">
        <w:rPr>
          <w:rFonts w:ascii="Times New Roman" w:eastAsia="TimesNewRomanPSMT" w:hAnsi="Times New Roman" w:cs="Times New Roman"/>
          <w:kern w:val="0"/>
          <w:lang w:eastAsia="ar-SA"/>
          <w14:ligatures w14:val="none"/>
        </w:rPr>
        <w:t>ych,</w:t>
      </w:r>
      <w:r w:rsidR="003E5894" w:rsidRPr="003E5894">
        <w:rPr>
          <w:rFonts w:ascii="Times New Roman" w:eastAsia="TimesNewRomanPSMT" w:hAnsi="Times New Roman" w:cs="Times New Roman"/>
          <w:kern w:val="0"/>
          <w:lang w:val="x-none" w:eastAsia="ar-SA"/>
          <w14:ligatures w14:val="none"/>
        </w:rPr>
        <w:t xml:space="preserve"> technologiczn</w:t>
      </w:r>
      <w:r w:rsidR="003E5894" w:rsidRPr="003E5894">
        <w:rPr>
          <w:rFonts w:ascii="Times New Roman" w:eastAsia="TimesNewRomanPSMT" w:hAnsi="Times New Roman" w:cs="Times New Roman"/>
          <w:kern w:val="0"/>
          <w:lang w:eastAsia="ar-SA"/>
          <w14:ligatures w14:val="none"/>
        </w:rPr>
        <w:t>ych</w:t>
      </w:r>
      <w:r w:rsidR="003E5894" w:rsidRPr="003E5894">
        <w:rPr>
          <w:rFonts w:ascii="Times New Roman" w:eastAsia="TimesNewRomanPSMT" w:hAnsi="Times New Roman" w:cs="Times New Roman"/>
          <w:kern w:val="0"/>
          <w:lang w:val="x-none" w:eastAsia="ar-SA"/>
          <w14:ligatures w14:val="none"/>
        </w:rPr>
        <w:t xml:space="preserve"> i organizacyjn</w:t>
      </w:r>
      <w:r w:rsidR="003E5894" w:rsidRPr="003E5894">
        <w:rPr>
          <w:rFonts w:ascii="Times New Roman" w:eastAsia="TimesNewRomanPSMT" w:hAnsi="Times New Roman" w:cs="Times New Roman"/>
          <w:kern w:val="0"/>
          <w:lang w:eastAsia="ar-SA"/>
          <w14:ligatures w14:val="none"/>
        </w:rPr>
        <w:t>ych</w:t>
      </w:r>
      <w:r w:rsidR="003E5894" w:rsidRPr="003E5894">
        <w:rPr>
          <w:rFonts w:ascii="Times New Roman" w:eastAsia="TimesNewRomanPSMT" w:hAnsi="Times New Roman" w:cs="Times New Roman"/>
          <w:kern w:val="0"/>
          <w:lang w:val="x-none" w:eastAsia="ar-SA"/>
          <w14:ligatures w14:val="none"/>
        </w:rPr>
        <w:t xml:space="preserve">, zapewni ochronę środowiska </w:t>
      </w:r>
      <w:r w:rsidR="003E5894" w:rsidRPr="003E5894">
        <w:rPr>
          <w:rFonts w:ascii="Times New Roman" w:eastAsia="TimesNewRomanPSMT" w:hAnsi="Times New Roman" w:cs="Times New Roman"/>
          <w:kern w:val="0"/>
          <w:lang w:val="x-none" w:eastAsia="ar-SA"/>
          <w14:ligatures w14:val="none"/>
        </w:rPr>
        <w:lastRenderedPageBreak/>
        <w:t xml:space="preserve">przed negatywnym oddziaływaniem </w:t>
      </w:r>
      <w:r w:rsidR="003E5894" w:rsidRPr="003E5894">
        <w:rPr>
          <w:rFonts w:ascii="Times New Roman" w:eastAsia="TimesNewRomanPSMT" w:hAnsi="Times New Roman" w:cs="Times New Roman"/>
          <w:kern w:val="0"/>
          <w:lang w:eastAsia="ar-SA"/>
          <w14:ligatures w14:val="none"/>
        </w:rPr>
        <w:t>przedsięwzięcia</w:t>
      </w:r>
      <w:r w:rsidR="003E5894" w:rsidRPr="003E5894">
        <w:rPr>
          <w:rFonts w:ascii="Times New Roman" w:eastAsia="TimesNewRomanPSMT" w:hAnsi="Times New Roman" w:cs="Times New Roman"/>
          <w:kern w:val="0"/>
          <w:lang w:val="x-none" w:eastAsia="ar-SA"/>
          <w14:ligatures w14:val="none"/>
        </w:rPr>
        <w:t>, zarówno na etapie jego realizacji jak i</w:t>
      </w:r>
      <w:r w:rsidR="00BA5ACE">
        <w:rPr>
          <w:rFonts w:ascii="Times New Roman" w:eastAsia="TimesNewRomanPSMT" w:hAnsi="Times New Roman" w:cs="Times New Roman"/>
          <w:kern w:val="0"/>
          <w:lang w:val="x-none" w:eastAsia="ar-SA"/>
          <w14:ligatures w14:val="none"/>
        </w:rPr>
        <w:t> </w:t>
      </w:r>
      <w:r w:rsidR="003E5894" w:rsidRPr="003E5894">
        <w:rPr>
          <w:rFonts w:ascii="Times New Roman" w:eastAsia="TimesNewRomanPSMT" w:hAnsi="Times New Roman" w:cs="Times New Roman"/>
          <w:kern w:val="0"/>
          <w:lang w:val="x-none" w:eastAsia="ar-SA"/>
          <w14:ligatures w14:val="none"/>
        </w:rPr>
        <w:t>eksploatacji.</w:t>
      </w:r>
    </w:p>
    <w:p w14:paraId="1F9D18C3" w14:textId="77777777" w:rsidR="00EB7E98" w:rsidRPr="003F48A7" w:rsidRDefault="003E5894" w:rsidP="00511583">
      <w:pPr>
        <w:spacing w:after="120" w:line="276" w:lineRule="auto"/>
        <w:jc w:val="both"/>
        <w:rPr>
          <w:rFonts w:ascii="Times New Roman" w:eastAsia="Times New Roman" w:hAnsi="Times New Roman" w:cs="Times New Roman"/>
          <w:color w:val="EE0000"/>
          <w:kern w:val="0"/>
          <w:lang w:eastAsia="pl-PL"/>
          <w14:ligatures w14:val="none"/>
        </w:rPr>
      </w:pPr>
      <w:r w:rsidRPr="003E5894">
        <w:rPr>
          <w:rFonts w:ascii="Times New Roman" w:eastAsia="Times New Roman" w:hAnsi="Times New Roman" w:cs="Times New Roman"/>
          <w:kern w:val="0"/>
          <w:lang w:eastAsia="pl-PL"/>
          <w14:ligatures w14:val="none"/>
        </w:rPr>
        <w:tab/>
      </w:r>
      <w:bookmarkStart w:id="11" w:name="_Hlk215580044"/>
      <w:r w:rsidR="00EB7E98" w:rsidRPr="003F48A7">
        <w:rPr>
          <w:rFonts w:ascii="Times New Roman" w:eastAsia="Times New Roman" w:hAnsi="Times New Roman" w:cs="Times New Roman"/>
          <w:color w:val="EE0000"/>
          <w:kern w:val="0"/>
          <w:lang w:eastAsia="pl-PL"/>
          <w14:ligatures w14:val="none"/>
        </w:rPr>
        <w:t xml:space="preserve">Parametry i informacje zawarte w Karcie Informacyjnej Przedsięwzięcia stanowią podstawę niniejszej decyzji i są wiążące dla Inwestora przy realizacji przedsięwzięcia. </w:t>
      </w:r>
    </w:p>
    <w:bookmarkEnd w:id="11"/>
    <w:p w14:paraId="30D3054E" w14:textId="7AF18C37" w:rsidR="003E5894" w:rsidRPr="003E5894" w:rsidRDefault="003E5894" w:rsidP="00511583">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Mając na uwadze powyższe orzeczono jak w sentencji decyzji.</w:t>
      </w:r>
    </w:p>
    <w:p w14:paraId="2A7F5E79" w14:textId="77777777" w:rsidR="003E5894" w:rsidRPr="00BA5ACE" w:rsidRDefault="003E5894" w:rsidP="003E5894">
      <w:pPr>
        <w:spacing w:after="0" w:line="276" w:lineRule="auto"/>
        <w:jc w:val="both"/>
        <w:rPr>
          <w:rFonts w:ascii="Times New Roman" w:eastAsia="Times New Roman" w:hAnsi="Times New Roman" w:cs="Times New Roman"/>
          <w:kern w:val="0"/>
          <w:sz w:val="16"/>
          <w:szCs w:val="16"/>
          <w:lang w:eastAsia="pl-PL"/>
          <w14:ligatures w14:val="none"/>
        </w:rPr>
      </w:pPr>
    </w:p>
    <w:p w14:paraId="73581954" w14:textId="77777777" w:rsidR="003E5894" w:rsidRDefault="003E5894" w:rsidP="003E5894">
      <w:pPr>
        <w:spacing w:after="0" w:line="276" w:lineRule="auto"/>
        <w:jc w:val="center"/>
        <w:rPr>
          <w:rFonts w:ascii="Times New Roman" w:eastAsia="Times New Roman" w:hAnsi="Times New Roman" w:cs="Times New Roman"/>
          <w:b/>
          <w:kern w:val="0"/>
          <w:lang w:eastAsia="pl-PL"/>
          <w14:ligatures w14:val="none"/>
        </w:rPr>
      </w:pPr>
      <w:r w:rsidRPr="003E5894">
        <w:rPr>
          <w:rFonts w:ascii="Times New Roman" w:eastAsia="Times New Roman" w:hAnsi="Times New Roman" w:cs="Times New Roman"/>
          <w:b/>
          <w:kern w:val="0"/>
          <w:lang w:eastAsia="pl-PL"/>
          <w14:ligatures w14:val="none"/>
        </w:rPr>
        <w:t>Pouczenie</w:t>
      </w:r>
    </w:p>
    <w:p w14:paraId="24240F72" w14:textId="77777777" w:rsidR="00BA5ACE" w:rsidRPr="00BA5ACE" w:rsidRDefault="00BA5ACE" w:rsidP="003E5894">
      <w:pPr>
        <w:spacing w:after="0" w:line="276" w:lineRule="auto"/>
        <w:jc w:val="center"/>
        <w:rPr>
          <w:rFonts w:ascii="Times New Roman" w:eastAsia="Times New Roman" w:hAnsi="Times New Roman" w:cs="Times New Roman"/>
          <w:b/>
          <w:kern w:val="0"/>
          <w:sz w:val="16"/>
          <w:szCs w:val="16"/>
          <w:lang w:eastAsia="pl-PL"/>
          <w14:ligatures w14:val="none"/>
        </w:rPr>
      </w:pPr>
    </w:p>
    <w:p w14:paraId="15D08F66" w14:textId="77777777" w:rsidR="003E5894" w:rsidRPr="003E5894" w:rsidRDefault="003E5894" w:rsidP="003E5894">
      <w:pPr>
        <w:spacing w:after="120" w:line="276" w:lineRule="auto"/>
        <w:ind w:firstLine="708"/>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Od niniejszej decyzji przysługuje stronom prawo wniesienia odwołania do Samorządowego Kolegium Odwoławczego w Toruniu za pośrednictwem Wójta Gminy Chełmża, w terminie 14 dni od dnia doręczenia.</w:t>
      </w:r>
    </w:p>
    <w:p w14:paraId="5AA657A1" w14:textId="73EE65C8" w:rsidR="00511583" w:rsidRDefault="003E5894" w:rsidP="003E5894">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ab/>
        <w:t xml:space="preserve">Decyzję o środowiskowych uwarunkowaniach dołącza się do wniosku o wydanie decyzji, o których mowa w art. 72 </w:t>
      </w:r>
      <w:r w:rsidRPr="00511583">
        <w:rPr>
          <w:rFonts w:ascii="Times New Roman" w:eastAsia="Times New Roman" w:hAnsi="Times New Roman" w:cs="Times New Roman"/>
          <w:kern w:val="0"/>
          <w:lang w:eastAsia="pl-PL"/>
          <w14:ligatures w14:val="none"/>
        </w:rPr>
        <w:t>ustawy</w:t>
      </w:r>
      <w:r w:rsidR="00302E74">
        <w:rPr>
          <w:rFonts w:ascii="Times New Roman" w:eastAsia="Times New Roman" w:hAnsi="Times New Roman" w:cs="Times New Roman"/>
          <w:kern w:val="0"/>
          <w:lang w:eastAsia="pl-PL"/>
          <w14:ligatures w14:val="none"/>
        </w:rPr>
        <w:t>.</w:t>
      </w:r>
      <w:r w:rsidR="00511583" w:rsidRPr="00511583">
        <w:rPr>
          <w:rFonts w:ascii="Times New Roman" w:hAnsi="Times New Roman" w:cs="Times New Roman"/>
        </w:rPr>
        <w:t xml:space="preserve"> </w:t>
      </w:r>
    </w:p>
    <w:p w14:paraId="7D19F479" w14:textId="00D085B6" w:rsidR="003E5894" w:rsidRPr="003E5894" w:rsidRDefault="003E5894" w:rsidP="003E5894">
      <w:pPr>
        <w:spacing w:after="120" w:line="276" w:lineRule="auto"/>
        <w:jc w:val="both"/>
        <w:rPr>
          <w:rFonts w:ascii="Times New Roman" w:eastAsia="Times New Roman" w:hAnsi="Times New Roman" w:cs="Times New Roman"/>
          <w:kern w:val="0"/>
          <w:lang w:eastAsia="pl-PL"/>
          <w14:ligatures w14:val="none"/>
        </w:rPr>
      </w:pPr>
      <w:r w:rsidRPr="003E5894">
        <w:rPr>
          <w:rFonts w:ascii="Times New Roman" w:eastAsia="Times New Roman" w:hAnsi="Times New Roman" w:cs="Times New Roman"/>
          <w:kern w:val="0"/>
          <w:lang w:eastAsia="pl-PL"/>
          <w14:ligatures w14:val="none"/>
        </w:rPr>
        <w:t xml:space="preserve">Wniosek ten powinien być złożony nie później niż przed upływem sześciu lat od dnia, w którym decyzja o środowiskowych uwarunkowaniach stała się ostateczna. </w:t>
      </w:r>
    </w:p>
    <w:p w14:paraId="67C4BD8A" w14:textId="33D09E21" w:rsidR="003E5894" w:rsidRPr="003E5894" w:rsidRDefault="003E5894" w:rsidP="003E5894">
      <w:pPr>
        <w:spacing w:after="120" w:line="276" w:lineRule="auto"/>
        <w:jc w:val="both"/>
        <w:rPr>
          <w:rFonts w:ascii="Times New Roman" w:eastAsia="Times New Roman" w:hAnsi="Times New Roman" w:cs="Times New Roman"/>
          <w:kern w:val="0"/>
          <w:u w:val="single"/>
          <w:lang w:eastAsia="pl-PL"/>
          <w14:ligatures w14:val="none"/>
        </w:rPr>
      </w:pPr>
      <w:r w:rsidRPr="003E5894">
        <w:rPr>
          <w:rFonts w:ascii="Times New Roman" w:eastAsia="Times New Roman" w:hAnsi="Times New Roman" w:cs="Times New Roman"/>
          <w:kern w:val="0"/>
          <w:lang w:eastAsia="pl-PL"/>
          <w14:ligatures w14:val="none"/>
        </w:rPr>
        <w:t xml:space="preserve">Na podstawie art. 85 ust. 3 ustawy informacja o wydaniu niniejszej decyzji i o możliwości zapoznania się z jej treścią oraz z dokumentacją </w:t>
      </w:r>
      <w:r w:rsidRPr="003E5894">
        <w:rPr>
          <w:rFonts w:ascii="Times New Roman" w:eastAsia="Times New Roman" w:hAnsi="Times New Roman" w:cs="Times New Roman"/>
          <w:iCs/>
          <w:kern w:val="0"/>
          <w:lang w:eastAsia="pl-PL"/>
          <w14:ligatures w14:val="none"/>
        </w:rPr>
        <w:t>sprawy</w:t>
      </w:r>
      <w:r w:rsidRPr="003E5894">
        <w:rPr>
          <w:rFonts w:ascii="Times New Roman" w:eastAsia="Times New Roman" w:hAnsi="Times New Roman" w:cs="Times New Roman"/>
          <w:i/>
          <w:kern w:val="0"/>
          <w:lang w:eastAsia="pl-PL"/>
          <w14:ligatures w14:val="none"/>
        </w:rPr>
        <w:t xml:space="preserve">, </w:t>
      </w:r>
      <w:r w:rsidRPr="003E5894">
        <w:rPr>
          <w:rFonts w:ascii="Times New Roman" w:eastAsia="Times New Roman" w:hAnsi="Times New Roman" w:cs="Times New Roman"/>
          <w:kern w:val="0"/>
          <w:lang w:eastAsia="pl-PL"/>
          <w14:ligatures w14:val="none"/>
        </w:rPr>
        <w:t xml:space="preserve">podlega podaniu do publicznej wiadomości. </w:t>
      </w:r>
    </w:p>
    <w:p w14:paraId="0311AFDC" w14:textId="5FE5C842" w:rsidR="00302E74" w:rsidRPr="00041D63" w:rsidRDefault="00041D63" w:rsidP="003E5894">
      <w:pPr>
        <w:spacing w:after="0" w:line="276" w:lineRule="auto"/>
        <w:jc w:val="both"/>
        <w:rPr>
          <w:rFonts w:ascii="Times New Roman" w:eastAsia="Times New Roman" w:hAnsi="Times New Roman" w:cs="Times New Roman"/>
          <w:color w:val="EE0000"/>
          <w:kern w:val="0"/>
          <w:lang w:eastAsia="pl-PL"/>
          <w14:ligatures w14:val="none"/>
        </w:rPr>
      </w:pPr>
      <w:r w:rsidRPr="00041D63">
        <w:rPr>
          <w:rFonts w:ascii="Times New Roman" w:eastAsia="Times New Roman" w:hAnsi="Times New Roman" w:cs="Times New Roman"/>
          <w:color w:val="EE0000"/>
          <w:kern w:val="0"/>
          <w:lang w:eastAsia="pl-PL"/>
          <w14:ligatures w14:val="none"/>
        </w:rPr>
        <w:t>Decyzja o środowiskowych uwarunkowaniach nie rodzi praw do terenu inwestycji oraz nie narusza praw własności i uprawnień osób trzecich, a wnioskodawcy, który nie uzyskał praw do terenu, nie przysługuje roszczenie o zwrot nakładów poniesionych w związku z wydana decyzją</w:t>
      </w:r>
    </w:p>
    <w:p w14:paraId="4BB46F03" w14:textId="77777777" w:rsidR="00302E74" w:rsidRDefault="00302E74" w:rsidP="003E5894">
      <w:pPr>
        <w:spacing w:after="0" w:line="276" w:lineRule="auto"/>
        <w:jc w:val="both"/>
        <w:rPr>
          <w:rFonts w:ascii="Times New Roman" w:eastAsia="Times New Roman" w:hAnsi="Times New Roman" w:cs="Times New Roman"/>
          <w:kern w:val="0"/>
          <w:lang w:eastAsia="pl-PL"/>
          <w14:ligatures w14:val="none"/>
        </w:rPr>
      </w:pPr>
    </w:p>
    <w:p w14:paraId="7061DD6C" w14:textId="589448A9" w:rsidR="00B16741" w:rsidRDefault="00B16741" w:rsidP="003E5894">
      <w:pPr>
        <w:spacing w:after="0" w:line="276" w:lineRule="auto"/>
        <w:jc w:val="both"/>
        <w:rPr>
          <w:rFonts w:ascii="Times New Roman" w:eastAsia="Times New Roman" w:hAnsi="Times New Roman" w:cs="Times New Roman"/>
          <w:kern w:val="0"/>
          <w:lang w:eastAsia="pl-PL"/>
          <w14:ligatures w14:val="none"/>
        </w:rPr>
      </w:pPr>
      <w:r w:rsidRPr="00B16741">
        <w:rPr>
          <w:rFonts w:ascii="Times New Roman" w:eastAsia="Times New Roman" w:hAnsi="Times New Roman" w:cs="Times New Roman"/>
          <w:kern w:val="0"/>
          <w:lang w:eastAsia="pl-PL"/>
          <w14:ligatures w14:val="none"/>
        </w:rPr>
        <w:t>Wykaz stron postępowania znajduje się w aktach sprawy.</w:t>
      </w:r>
    </w:p>
    <w:p w14:paraId="3A304780" w14:textId="77777777" w:rsidR="00302E74" w:rsidRDefault="00302E74" w:rsidP="003E5894">
      <w:pPr>
        <w:spacing w:after="0" w:line="276" w:lineRule="auto"/>
        <w:jc w:val="both"/>
        <w:rPr>
          <w:rFonts w:ascii="Times New Roman" w:eastAsia="Times New Roman" w:hAnsi="Times New Roman" w:cs="Times New Roman"/>
          <w:kern w:val="0"/>
          <w:lang w:eastAsia="pl-PL"/>
          <w14:ligatures w14:val="none"/>
        </w:rPr>
      </w:pPr>
    </w:p>
    <w:p w14:paraId="01A85371" w14:textId="1BC39B7A" w:rsidR="003E5894" w:rsidRPr="00B16741" w:rsidRDefault="0030048A" w:rsidP="003E5894">
      <w:pPr>
        <w:spacing w:after="0" w:line="276" w:lineRule="auto"/>
        <w:jc w:val="both"/>
        <w:rPr>
          <w:rFonts w:ascii="Times New Roman" w:eastAsia="Times New Roman" w:hAnsi="Times New Roman" w:cs="Times New Roman"/>
          <w:kern w:val="0"/>
          <w:lang w:eastAsia="pl-PL"/>
          <w14:ligatures w14:val="none"/>
        </w:rPr>
      </w:pPr>
      <w:r w:rsidRPr="00B16741">
        <w:rPr>
          <w:rFonts w:ascii="Times New Roman" w:eastAsia="Times New Roman" w:hAnsi="Times New Roman" w:cs="Times New Roman"/>
          <w:kern w:val="0"/>
          <w:lang w:eastAsia="pl-PL"/>
          <w14:ligatures w14:val="none"/>
        </w:rPr>
        <w:t xml:space="preserve">Na podstawie art. </w:t>
      </w:r>
      <w:r w:rsidR="00B16741" w:rsidRPr="00B16741">
        <w:rPr>
          <w:rFonts w:ascii="Times New Roman" w:eastAsia="Times New Roman" w:hAnsi="Times New Roman" w:cs="Times New Roman"/>
          <w:kern w:val="0"/>
          <w:lang w:eastAsia="pl-PL"/>
          <w14:ligatures w14:val="none"/>
        </w:rPr>
        <w:t>3</w:t>
      </w:r>
      <w:r w:rsidRPr="00B16741">
        <w:rPr>
          <w:rFonts w:ascii="Times New Roman" w:eastAsia="Times New Roman" w:hAnsi="Times New Roman" w:cs="Times New Roman"/>
          <w:kern w:val="0"/>
          <w:lang w:eastAsia="pl-PL"/>
          <w14:ligatures w14:val="none"/>
        </w:rPr>
        <w:t xml:space="preserve"> ustawy z dnia 16 listopada 2006 r. o opłacie skarbowej (</w:t>
      </w:r>
      <w:proofErr w:type="spellStart"/>
      <w:r w:rsidRPr="00B16741">
        <w:rPr>
          <w:rFonts w:ascii="Times New Roman" w:eastAsia="Times New Roman" w:hAnsi="Times New Roman" w:cs="Times New Roman"/>
          <w:kern w:val="0"/>
          <w:lang w:eastAsia="pl-PL"/>
          <w14:ligatures w14:val="none"/>
        </w:rPr>
        <w:t>t.j</w:t>
      </w:r>
      <w:proofErr w:type="spellEnd"/>
      <w:r w:rsidRPr="00B16741">
        <w:rPr>
          <w:rFonts w:ascii="Times New Roman" w:eastAsia="Times New Roman" w:hAnsi="Times New Roman" w:cs="Times New Roman"/>
          <w:kern w:val="0"/>
          <w:lang w:eastAsia="pl-PL"/>
          <w14:ligatures w14:val="none"/>
        </w:rPr>
        <w:t>. Dz. U. z</w:t>
      </w:r>
      <w:r w:rsidR="00BA5ACE" w:rsidRPr="00B16741">
        <w:rPr>
          <w:rFonts w:ascii="Times New Roman" w:eastAsia="Times New Roman" w:hAnsi="Times New Roman" w:cs="Times New Roman"/>
          <w:kern w:val="0"/>
          <w:lang w:eastAsia="pl-PL"/>
          <w14:ligatures w14:val="none"/>
        </w:rPr>
        <w:t> </w:t>
      </w:r>
      <w:r w:rsidRPr="00B16741">
        <w:rPr>
          <w:rFonts w:ascii="Times New Roman" w:eastAsia="Times New Roman" w:hAnsi="Times New Roman" w:cs="Times New Roman"/>
          <w:kern w:val="0"/>
          <w:lang w:eastAsia="pl-PL"/>
          <w14:ligatures w14:val="none"/>
        </w:rPr>
        <w:t>2025 r. poz. 1154) pobrano opłat</w:t>
      </w:r>
      <w:r w:rsidR="00B16741" w:rsidRPr="00B16741">
        <w:rPr>
          <w:rStyle w:val="Nagwek3Znak"/>
          <w:rFonts w:ascii="Times New Roman" w:hAnsi="Times New Roman" w:cs="Times New Roman"/>
          <w:color w:val="auto"/>
          <w:sz w:val="24"/>
          <w:szCs w:val="24"/>
        </w:rPr>
        <w:t>ę</w:t>
      </w:r>
      <w:r w:rsidRPr="00B16741">
        <w:rPr>
          <w:rFonts w:ascii="Times New Roman" w:eastAsia="Times New Roman" w:hAnsi="Times New Roman" w:cs="Times New Roman"/>
          <w:kern w:val="0"/>
          <w:lang w:eastAsia="pl-PL"/>
          <w14:ligatures w14:val="none"/>
        </w:rPr>
        <w:t xml:space="preserve"> skarbow</w:t>
      </w:r>
      <w:r w:rsidR="00B16741" w:rsidRPr="00B16741">
        <w:rPr>
          <w:rFonts w:ascii="Times New Roman" w:eastAsia="Times New Roman" w:hAnsi="Times New Roman" w:cs="Times New Roman"/>
          <w:kern w:val="0"/>
          <w:lang w:eastAsia="pl-PL"/>
          <w14:ligatures w14:val="none"/>
        </w:rPr>
        <w:t>ą w wysokości 205,00 zł.</w:t>
      </w:r>
    </w:p>
    <w:p w14:paraId="428D7105" w14:textId="77777777" w:rsidR="00B16741" w:rsidRDefault="00B16741" w:rsidP="0030048A">
      <w:pPr>
        <w:spacing w:after="120" w:line="276" w:lineRule="auto"/>
        <w:jc w:val="both"/>
        <w:rPr>
          <w:rFonts w:ascii="Times New Roman" w:eastAsia="Times New Roman" w:hAnsi="Times New Roman" w:cs="Times New Roman"/>
          <w:kern w:val="0"/>
          <w:u w:val="single"/>
          <w:lang w:eastAsia="pl-PL"/>
          <w14:ligatures w14:val="none"/>
        </w:rPr>
      </w:pPr>
    </w:p>
    <w:p w14:paraId="31D483F2" w14:textId="33399171" w:rsidR="0030048A" w:rsidRPr="00BA5ACE" w:rsidRDefault="0030048A" w:rsidP="0030048A">
      <w:pPr>
        <w:spacing w:after="120" w:line="276" w:lineRule="auto"/>
        <w:jc w:val="both"/>
        <w:rPr>
          <w:rFonts w:ascii="Times New Roman" w:eastAsia="Times New Roman" w:hAnsi="Times New Roman" w:cs="Times New Roman"/>
          <w:kern w:val="0"/>
          <w:lang w:eastAsia="pl-PL"/>
          <w14:ligatures w14:val="none"/>
        </w:rPr>
      </w:pPr>
      <w:r w:rsidRPr="00BA5ACE">
        <w:rPr>
          <w:rFonts w:ascii="Times New Roman" w:eastAsia="Times New Roman" w:hAnsi="Times New Roman" w:cs="Times New Roman"/>
          <w:kern w:val="0"/>
          <w:u w:val="single"/>
          <w:lang w:eastAsia="pl-PL"/>
          <w14:ligatures w14:val="none"/>
        </w:rPr>
        <w:t xml:space="preserve">Załączniki: </w:t>
      </w:r>
    </w:p>
    <w:p w14:paraId="40D6A10C" w14:textId="77777777" w:rsidR="0030048A" w:rsidRPr="00BA5ACE" w:rsidRDefault="0030048A" w:rsidP="0055686E">
      <w:pPr>
        <w:numPr>
          <w:ilvl w:val="0"/>
          <w:numId w:val="2"/>
        </w:numPr>
        <w:spacing w:after="0" w:line="240" w:lineRule="auto"/>
        <w:ind w:left="425" w:hanging="357"/>
        <w:jc w:val="both"/>
        <w:rPr>
          <w:rFonts w:ascii="Times New Roman" w:eastAsia="Times New Roman" w:hAnsi="Times New Roman" w:cs="Times New Roman"/>
          <w:kern w:val="0"/>
          <w:lang w:eastAsia="pl-PL"/>
          <w14:ligatures w14:val="none"/>
        </w:rPr>
      </w:pPr>
      <w:r w:rsidRPr="00BA5ACE">
        <w:rPr>
          <w:rFonts w:ascii="Times New Roman" w:eastAsia="Times New Roman" w:hAnsi="Times New Roman" w:cs="Times New Roman"/>
          <w:kern w:val="0"/>
          <w:lang w:eastAsia="pl-PL"/>
          <w14:ligatures w14:val="none"/>
        </w:rPr>
        <w:t>Charakterystyka planowanego przedsięwzięcia zgodnie z art. 82 ust. 3 ustawy;</w:t>
      </w:r>
    </w:p>
    <w:p w14:paraId="04ED23CD" w14:textId="7F950B85" w:rsidR="0030048A" w:rsidRPr="00BA5ACE" w:rsidRDefault="0030048A" w:rsidP="0055686E">
      <w:pPr>
        <w:numPr>
          <w:ilvl w:val="0"/>
          <w:numId w:val="2"/>
        </w:numPr>
        <w:spacing w:after="0" w:line="240" w:lineRule="auto"/>
        <w:ind w:left="425" w:hanging="357"/>
        <w:jc w:val="both"/>
        <w:rPr>
          <w:rFonts w:ascii="Times New Roman" w:eastAsia="Times New Roman" w:hAnsi="Times New Roman" w:cs="Times New Roman"/>
          <w:kern w:val="0"/>
          <w:lang w:eastAsia="pl-PL"/>
          <w14:ligatures w14:val="none"/>
        </w:rPr>
      </w:pPr>
      <w:r w:rsidRPr="00BA5ACE">
        <w:rPr>
          <w:rFonts w:ascii="Times New Roman" w:eastAsia="Times New Roman" w:hAnsi="Times New Roman" w:cs="Times New Roman"/>
          <w:kern w:val="0"/>
          <w:lang w:eastAsia="pl-PL"/>
          <w14:ligatures w14:val="none"/>
        </w:rPr>
        <w:t>Mapa z zaznaczonym terenem, na którym będzie realizowane przedsięwzięcie, oraz z</w:t>
      </w:r>
      <w:r w:rsidR="00BA5ACE" w:rsidRPr="00BA5ACE">
        <w:rPr>
          <w:rFonts w:ascii="Times New Roman" w:eastAsia="Times New Roman" w:hAnsi="Times New Roman" w:cs="Times New Roman"/>
          <w:kern w:val="0"/>
          <w:lang w:eastAsia="pl-PL"/>
          <w14:ligatures w14:val="none"/>
        </w:rPr>
        <w:t> </w:t>
      </w:r>
      <w:r w:rsidRPr="00BA5ACE">
        <w:rPr>
          <w:rFonts w:ascii="Times New Roman" w:eastAsia="Times New Roman" w:hAnsi="Times New Roman" w:cs="Times New Roman"/>
          <w:kern w:val="0"/>
          <w:lang w:eastAsia="pl-PL"/>
          <w14:ligatures w14:val="none"/>
        </w:rPr>
        <w:t>zaznaczonym przewidywanym obszarem, o którym mowa w art. 74 ust. 3a zdanie drugie ustawy, wraz z zaznaczoną odległością, o której mowa w ust. 3a pkt 1 (tj. odległością 100 m od granic terenu, na którym będzie realizowane przedsięwzięcie), sporządzona na podkładzie wykonanym na podstawie</w:t>
      </w:r>
      <w:r w:rsidRPr="00BA5ACE">
        <w:rPr>
          <w:rFonts w:ascii="Times New Roman" w:eastAsia="Times New Roman" w:hAnsi="Times New Roman" w:cs="Times New Roman"/>
          <w:kern w:val="0"/>
          <w:u w:val="single"/>
          <w:lang w:eastAsia="pl-PL"/>
          <w14:ligatures w14:val="none"/>
        </w:rPr>
        <w:t xml:space="preserve"> </w:t>
      </w:r>
      <w:r w:rsidRPr="00BA5ACE">
        <w:rPr>
          <w:rFonts w:ascii="Times New Roman" w:eastAsia="Times New Roman" w:hAnsi="Times New Roman" w:cs="Times New Roman"/>
          <w:kern w:val="0"/>
          <w:lang w:eastAsia="pl-PL"/>
          <w14:ligatures w14:val="none"/>
        </w:rPr>
        <w:t xml:space="preserve">kopii mapy ewidencyjnej o której mowa w pkt 3. </w:t>
      </w:r>
    </w:p>
    <w:p w14:paraId="3F9F7DDA" w14:textId="77777777" w:rsidR="003E5894" w:rsidRDefault="003E5894" w:rsidP="003E5894">
      <w:pPr>
        <w:spacing w:after="0" w:line="276" w:lineRule="auto"/>
        <w:jc w:val="both"/>
        <w:rPr>
          <w:rFonts w:ascii="Times New Roman" w:eastAsia="Times New Roman" w:hAnsi="Times New Roman" w:cs="Times New Roman"/>
          <w:kern w:val="0"/>
          <w:u w:val="single"/>
          <w:lang w:eastAsia="pl-PL"/>
          <w14:ligatures w14:val="none"/>
        </w:rPr>
      </w:pPr>
    </w:p>
    <w:p w14:paraId="702A8DFE" w14:textId="77777777" w:rsidR="00B16741" w:rsidRDefault="00B16741" w:rsidP="003E5894">
      <w:pPr>
        <w:spacing w:after="0" w:line="276" w:lineRule="auto"/>
        <w:jc w:val="both"/>
        <w:rPr>
          <w:rFonts w:ascii="Times New Roman" w:eastAsia="Times New Roman" w:hAnsi="Times New Roman" w:cs="Times New Roman"/>
          <w:kern w:val="0"/>
          <w:u w:val="single"/>
          <w:lang w:eastAsia="pl-PL"/>
          <w14:ligatures w14:val="none"/>
        </w:rPr>
      </w:pPr>
    </w:p>
    <w:p w14:paraId="3FE99AEE" w14:textId="77777777" w:rsidR="00B16741" w:rsidRDefault="00B16741" w:rsidP="003E5894">
      <w:pPr>
        <w:spacing w:after="0" w:line="276" w:lineRule="auto"/>
        <w:jc w:val="both"/>
        <w:rPr>
          <w:rFonts w:ascii="Times New Roman" w:eastAsia="Times New Roman" w:hAnsi="Times New Roman" w:cs="Times New Roman"/>
          <w:kern w:val="0"/>
          <w:u w:val="single"/>
          <w:lang w:eastAsia="pl-PL"/>
          <w14:ligatures w14:val="none"/>
        </w:rPr>
      </w:pPr>
    </w:p>
    <w:p w14:paraId="64ABFBF8" w14:textId="77777777" w:rsidR="003E5894" w:rsidRPr="003E5894" w:rsidRDefault="003E5894" w:rsidP="003E5894">
      <w:pPr>
        <w:spacing w:after="0" w:line="276" w:lineRule="auto"/>
        <w:jc w:val="both"/>
        <w:rPr>
          <w:rFonts w:ascii="Times New Roman" w:eastAsia="Times New Roman" w:hAnsi="Times New Roman" w:cs="Times New Roman"/>
          <w:kern w:val="0"/>
          <w:u w:val="single"/>
          <w:lang w:eastAsia="pl-PL"/>
          <w14:ligatures w14:val="none"/>
        </w:rPr>
      </w:pPr>
    </w:p>
    <w:p w14:paraId="34EE48E3" w14:textId="77777777" w:rsidR="003E5894" w:rsidRPr="00BA5ACE" w:rsidRDefault="003E5894" w:rsidP="0030048A">
      <w:pPr>
        <w:spacing w:after="0" w:line="240" w:lineRule="auto"/>
        <w:jc w:val="both"/>
        <w:rPr>
          <w:rFonts w:ascii="Times New Roman" w:eastAsia="Times New Roman" w:hAnsi="Times New Roman" w:cs="Times New Roman"/>
          <w:kern w:val="0"/>
          <w:sz w:val="22"/>
          <w:szCs w:val="22"/>
          <w:u w:val="single"/>
          <w:lang w:val="x-none" w:eastAsia="x-none"/>
          <w14:ligatures w14:val="none"/>
        </w:rPr>
      </w:pPr>
      <w:r w:rsidRPr="00BA5ACE">
        <w:rPr>
          <w:rFonts w:ascii="Times New Roman" w:eastAsia="Times New Roman" w:hAnsi="Times New Roman" w:cs="Times New Roman"/>
          <w:kern w:val="0"/>
          <w:sz w:val="22"/>
          <w:szCs w:val="22"/>
          <w:u w:val="single"/>
          <w:lang w:val="x-none" w:eastAsia="x-none"/>
          <w14:ligatures w14:val="none"/>
        </w:rPr>
        <w:t>Otrzymują:</w:t>
      </w:r>
    </w:p>
    <w:p w14:paraId="27F26724" w14:textId="23B0A28C" w:rsidR="00CB69E2" w:rsidRPr="00BA5ACE" w:rsidRDefault="00BC680A" w:rsidP="0030048A">
      <w:pPr>
        <w:numPr>
          <w:ilvl w:val="0"/>
          <w:numId w:val="9"/>
        </w:numPr>
        <w:spacing w:after="0" w:line="240" w:lineRule="auto"/>
        <w:rPr>
          <w:rFonts w:ascii="Times New Roman" w:eastAsia="Times New Roman" w:hAnsi="Times New Roman" w:cs="Times New Roman"/>
          <w:kern w:val="0"/>
          <w:sz w:val="22"/>
          <w:szCs w:val="22"/>
          <w:lang w:eastAsia="x-none"/>
          <w14:ligatures w14:val="none"/>
        </w:rPr>
      </w:pPr>
      <w:r>
        <w:rPr>
          <w:rFonts w:ascii="Times New Roman" w:eastAsia="Times New Roman" w:hAnsi="Times New Roman" w:cs="Times New Roman"/>
          <w:kern w:val="0"/>
          <w:sz w:val="22"/>
          <w:szCs w:val="22"/>
          <w:lang w:eastAsia="x-none"/>
          <w14:ligatures w14:val="none"/>
        </w:rPr>
        <w:t>adresat</w:t>
      </w:r>
    </w:p>
    <w:p w14:paraId="29631ED8" w14:textId="4E5BA6FF" w:rsidR="003E5894" w:rsidRPr="00BA5ACE" w:rsidRDefault="00CB69E2" w:rsidP="0030048A">
      <w:pPr>
        <w:numPr>
          <w:ilvl w:val="0"/>
          <w:numId w:val="9"/>
        </w:numPr>
        <w:spacing w:after="0" w:line="240" w:lineRule="auto"/>
        <w:rPr>
          <w:rFonts w:ascii="Times New Roman" w:eastAsia="Times New Roman" w:hAnsi="Times New Roman" w:cs="Times New Roman"/>
          <w:kern w:val="0"/>
          <w:sz w:val="22"/>
          <w:szCs w:val="22"/>
          <w:lang w:eastAsia="x-none"/>
          <w14:ligatures w14:val="none"/>
        </w:rPr>
      </w:pPr>
      <w:r w:rsidRPr="00BA5ACE">
        <w:rPr>
          <w:rFonts w:ascii="Times New Roman" w:eastAsia="Times New Roman" w:hAnsi="Times New Roman" w:cs="Times New Roman"/>
          <w:kern w:val="0"/>
          <w:sz w:val="22"/>
          <w:szCs w:val="22"/>
          <w:lang w:eastAsia="x-none"/>
          <w14:ligatures w14:val="none"/>
        </w:rPr>
        <w:t>strony postepowania poprzez obwieszczenie;</w:t>
      </w:r>
    </w:p>
    <w:p w14:paraId="2BA42CD7" w14:textId="5CE9D8B7" w:rsidR="00CB69E2" w:rsidRPr="00BA5ACE" w:rsidRDefault="00CB69E2" w:rsidP="0030048A">
      <w:pPr>
        <w:numPr>
          <w:ilvl w:val="0"/>
          <w:numId w:val="9"/>
        </w:numPr>
        <w:spacing w:after="0" w:line="240" w:lineRule="auto"/>
        <w:rPr>
          <w:rFonts w:ascii="Times New Roman" w:eastAsia="Times New Roman" w:hAnsi="Times New Roman" w:cs="Times New Roman"/>
          <w:kern w:val="0"/>
          <w:sz w:val="22"/>
          <w:szCs w:val="22"/>
          <w:lang w:eastAsia="x-none"/>
          <w14:ligatures w14:val="none"/>
        </w:rPr>
      </w:pPr>
      <w:r w:rsidRPr="00BA5ACE">
        <w:rPr>
          <w:rFonts w:ascii="Times New Roman" w:eastAsia="Times New Roman" w:hAnsi="Times New Roman" w:cs="Times New Roman"/>
          <w:kern w:val="0"/>
          <w:sz w:val="22"/>
          <w:szCs w:val="22"/>
          <w:lang w:eastAsia="x-none"/>
          <w14:ligatures w14:val="none"/>
        </w:rPr>
        <w:t>a/a</w:t>
      </w:r>
    </w:p>
    <w:p w14:paraId="5AA31205" w14:textId="77777777" w:rsidR="003E5894" w:rsidRPr="00BA5ACE" w:rsidRDefault="003E5894" w:rsidP="003E5894">
      <w:pPr>
        <w:spacing w:after="0" w:line="276" w:lineRule="auto"/>
        <w:jc w:val="both"/>
        <w:rPr>
          <w:rFonts w:ascii="Times New Roman" w:eastAsia="Times New Roman" w:hAnsi="Times New Roman" w:cs="Times New Roman"/>
          <w:kern w:val="0"/>
          <w:sz w:val="22"/>
          <w:szCs w:val="22"/>
          <w:u w:val="single"/>
          <w:lang w:eastAsia="x-none"/>
          <w14:ligatures w14:val="none"/>
        </w:rPr>
      </w:pPr>
    </w:p>
    <w:p w14:paraId="3CF72395" w14:textId="74AE2485" w:rsidR="003E5894" w:rsidRPr="00BA5ACE" w:rsidRDefault="003E5894" w:rsidP="003E5894">
      <w:pPr>
        <w:spacing w:after="0" w:line="276" w:lineRule="auto"/>
        <w:jc w:val="both"/>
        <w:rPr>
          <w:rFonts w:ascii="Times New Roman" w:eastAsia="Times New Roman" w:hAnsi="Times New Roman" w:cs="Times New Roman"/>
          <w:kern w:val="0"/>
          <w:sz w:val="22"/>
          <w:szCs w:val="22"/>
          <w:u w:val="single"/>
          <w:lang w:val="x-none" w:eastAsia="x-none"/>
          <w14:ligatures w14:val="none"/>
        </w:rPr>
      </w:pPr>
      <w:r w:rsidRPr="00BA5ACE">
        <w:rPr>
          <w:rFonts w:ascii="Times New Roman" w:eastAsia="Times New Roman" w:hAnsi="Times New Roman" w:cs="Times New Roman"/>
          <w:kern w:val="0"/>
          <w:sz w:val="22"/>
          <w:szCs w:val="22"/>
          <w:u w:val="single"/>
          <w:lang w:val="x-none" w:eastAsia="x-none"/>
          <w14:ligatures w14:val="none"/>
        </w:rPr>
        <w:lastRenderedPageBreak/>
        <w:t>Do wiadomości</w:t>
      </w:r>
      <w:r w:rsidR="00CB69E2" w:rsidRPr="00BA5ACE">
        <w:rPr>
          <w:rFonts w:ascii="Times New Roman" w:eastAsia="Times New Roman" w:hAnsi="Times New Roman" w:cs="Times New Roman"/>
          <w:kern w:val="0"/>
          <w:sz w:val="22"/>
          <w:szCs w:val="22"/>
          <w:u w:val="single"/>
          <w:lang w:val="x-none" w:eastAsia="x-none"/>
          <w14:ligatures w14:val="none"/>
        </w:rPr>
        <w:t xml:space="preserve"> (e-</w:t>
      </w:r>
      <w:r w:rsidR="00BC680A">
        <w:rPr>
          <w:rFonts w:ascii="Times New Roman" w:eastAsia="Times New Roman" w:hAnsi="Times New Roman" w:cs="Times New Roman"/>
          <w:kern w:val="0"/>
          <w:sz w:val="22"/>
          <w:szCs w:val="22"/>
          <w:u w:val="single"/>
          <w:lang w:val="x-none" w:eastAsia="x-none"/>
          <w14:ligatures w14:val="none"/>
        </w:rPr>
        <w:t>Doręczenie</w:t>
      </w:r>
      <w:r w:rsidR="00CB69E2" w:rsidRPr="00BA5ACE">
        <w:rPr>
          <w:rFonts w:ascii="Times New Roman" w:eastAsia="Times New Roman" w:hAnsi="Times New Roman" w:cs="Times New Roman"/>
          <w:kern w:val="0"/>
          <w:sz w:val="22"/>
          <w:szCs w:val="22"/>
          <w:u w:val="single"/>
          <w:lang w:val="x-none" w:eastAsia="x-none"/>
          <w14:ligatures w14:val="none"/>
        </w:rPr>
        <w:t>)</w:t>
      </w:r>
      <w:r w:rsidRPr="00BA5ACE">
        <w:rPr>
          <w:rFonts w:ascii="Times New Roman" w:eastAsia="Times New Roman" w:hAnsi="Times New Roman" w:cs="Times New Roman"/>
          <w:kern w:val="0"/>
          <w:sz w:val="22"/>
          <w:szCs w:val="22"/>
          <w:u w:val="single"/>
          <w:lang w:val="x-none" w:eastAsia="x-none"/>
          <w14:ligatures w14:val="none"/>
        </w:rPr>
        <w:t>:</w:t>
      </w:r>
    </w:p>
    <w:p w14:paraId="701CD5D4" w14:textId="77777777" w:rsidR="003E5894" w:rsidRPr="00BA5ACE" w:rsidRDefault="003E5894" w:rsidP="003E5894">
      <w:pPr>
        <w:numPr>
          <w:ilvl w:val="0"/>
          <w:numId w:val="5"/>
        </w:numPr>
        <w:spacing w:after="0" w:line="276" w:lineRule="auto"/>
        <w:jc w:val="both"/>
        <w:rPr>
          <w:rFonts w:ascii="Times New Roman" w:eastAsia="Times New Roman" w:hAnsi="Times New Roman" w:cs="Times New Roman"/>
          <w:kern w:val="0"/>
          <w:sz w:val="22"/>
          <w:szCs w:val="22"/>
          <w:lang w:val="x-none" w:eastAsia="x-none"/>
          <w14:ligatures w14:val="none"/>
        </w:rPr>
      </w:pPr>
      <w:r w:rsidRPr="00BA5ACE">
        <w:rPr>
          <w:rFonts w:ascii="Times New Roman" w:eastAsia="Times New Roman" w:hAnsi="Times New Roman" w:cs="Times New Roman"/>
          <w:kern w:val="0"/>
          <w:sz w:val="22"/>
          <w:szCs w:val="22"/>
          <w:lang w:val="x-none" w:eastAsia="x-none"/>
          <w14:ligatures w14:val="none"/>
        </w:rPr>
        <w:t>Regionalny Dyrektor Ochrony Środowiska w Bydgoszczy</w:t>
      </w:r>
    </w:p>
    <w:p w14:paraId="499809FB" w14:textId="29910588" w:rsidR="00BA5ACE" w:rsidRPr="00BA5ACE" w:rsidRDefault="003E5894" w:rsidP="00BA5ACE">
      <w:pPr>
        <w:spacing w:after="0" w:line="276" w:lineRule="auto"/>
        <w:ind w:left="720"/>
        <w:jc w:val="both"/>
        <w:rPr>
          <w:rFonts w:ascii="Times New Roman" w:eastAsia="Times New Roman" w:hAnsi="Times New Roman" w:cs="Times New Roman"/>
          <w:kern w:val="0"/>
          <w:sz w:val="22"/>
          <w:szCs w:val="22"/>
          <w:lang w:val="x-none" w:eastAsia="x-none"/>
          <w14:ligatures w14:val="none"/>
        </w:rPr>
      </w:pPr>
      <w:r w:rsidRPr="00BA5ACE">
        <w:rPr>
          <w:rFonts w:ascii="Times New Roman" w:eastAsia="Times New Roman" w:hAnsi="Times New Roman" w:cs="Times New Roman"/>
          <w:kern w:val="0"/>
          <w:sz w:val="22"/>
          <w:szCs w:val="22"/>
          <w:lang w:val="x-none" w:eastAsia="x-none"/>
          <w14:ligatures w14:val="none"/>
        </w:rPr>
        <w:t xml:space="preserve">ul. Dworcowa </w:t>
      </w:r>
      <w:r w:rsidRPr="00BA5ACE">
        <w:rPr>
          <w:rFonts w:ascii="Times New Roman" w:eastAsia="Times New Roman" w:hAnsi="Times New Roman" w:cs="Times New Roman"/>
          <w:kern w:val="0"/>
          <w:sz w:val="22"/>
          <w:szCs w:val="22"/>
          <w:lang w:eastAsia="x-none"/>
          <w14:ligatures w14:val="none"/>
        </w:rPr>
        <w:t>81</w:t>
      </w:r>
      <w:r w:rsidR="00BA5ACE">
        <w:rPr>
          <w:rFonts w:ascii="Times New Roman" w:eastAsia="Times New Roman" w:hAnsi="Times New Roman" w:cs="Times New Roman"/>
          <w:kern w:val="0"/>
          <w:sz w:val="22"/>
          <w:szCs w:val="22"/>
          <w:lang w:eastAsia="x-none"/>
          <w14:ligatures w14:val="none"/>
        </w:rPr>
        <w:t xml:space="preserve">, </w:t>
      </w:r>
      <w:r w:rsidR="00BA5ACE" w:rsidRPr="00BA5ACE">
        <w:rPr>
          <w:rFonts w:ascii="Times New Roman" w:eastAsia="Times New Roman" w:hAnsi="Times New Roman" w:cs="Times New Roman"/>
          <w:kern w:val="0"/>
          <w:sz w:val="22"/>
          <w:szCs w:val="22"/>
          <w:lang w:val="x-none" w:eastAsia="x-none"/>
          <w14:ligatures w14:val="none"/>
        </w:rPr>
        <w:t>85-</w:t>
      </w:r>
      <w:r w:rsidR="00BA5ACE" w:rsidRPr="00BA5ACE">
        <w:rPr>
          <w:rFonts w:ascii="Times New Roman" w:eastAsia="Times New Roman" w:hAnsi="Times New Roman" w:cs="Times New Roman"/>
          <w:kern w:val="0"/>
          <w:sz w:val="22"/>
          <w:szCs w:val="22"/>
          <w:lang w:eastAsia="x-none"/>
          <w14:ligatures w14:val="none"/>
        </w:rPr>
        <w:t>009</w:t>
      </w:r>
      <w:r w:rsidR="00BA5ACE" w:rsidRPr="00BA5ACE">
        <w:rPr>
          <w:rFonts w:ascii="Times New Roman" w:eastAsia="Times New Roman" w:hAnsi="Times New Roman" w:cs="Times New Roman"/>
          <w:kern w:val="0"/>
          <w:sz w:val="22"/>
          <w:szCs w:val="22"/>
          <w:lang w:val="x-none" w:eastAsia="x-none"/>
          <w14:ligatures w14:val="none"/>
        </w:rPr>
        <w:t xml:space="preserve"> Bydgoszcz;</w:t>
      </w:r>
    </w:p>
    <w:p w14:paraId="57D02B7C" w14:textId="77777777" w:rsidR="003E5894" w:rsidRPr="00BA5ACE" w:rsidRDefault="003E5894" w:rsidP="003E5894">
      <w:pPr>
        <w:numPr>
          <w:ilvl w:val="0"/>
          <w:numId w:val="5"/>
        </w:numPr>
        <w:spacing w:after="0" w:line="276" w:lineRule="auto"/>
        <w:jc w:val="both"/>
        <w:rPr>
          <w:rFonts w:ascii="Times New Roman" w:eastAsia="Times New Roman" w:hAnsi="Times New Roman" w:cs="Times New Roman"/>
          <w:kern w:val="0"/>
          <w:sz w:val="22"/>
          <w:szCs w:val="22"/>
          <w:lang w:val="x-none" w:eastAsia="x-none"/>
          <w14:ligatures w14:val="none"/>
        </w:rPr>
      </w:pPr>
      <w:r w:rsidRPr="00BA5ACE">
        <w:rPr>
          <w:rFonts w:ascii="Times New Roman" w:eastAsia="Times New Roman" w:hAnsi="Times New Roman" w:cs="Times New Roman"/>
          <w:kern w:val="0"/>
          <w:sz w:val="22"/>
          <w:szCs w:val="22"/>
          <w:lang w:val="x-none" w:eastAsia="x-none"/>
          <w14:ligatures w14:val="none"/>
        </w:rPr>
        <w:t xml:space="preserve">Państwowy Powiatowy Inspektor Sanitarny w Toruniu </w:t>
      </w:r>
    </w:p>
    <w:p w14:paraId="682114A1" w14:textId="234272CB" w:rsidR="003E5894" w:rsidRPr="00BA5ACE" w:rsidRDefault="003E5894" w:rsidP="003E5894">
      <w:pPr>
        <w:spacing w:after="0" w:line="276" w:lineRule="auto"/>
        <w:ind w:left="720"/>
        <w:jc w:val="both"/>
        <w:rPr>
          <w:rFonts w:ascii="Times New Roman" w:eastAsia="Times New Roman" w:hAnsi="Times New Roman" w:cs="Times New Roman"/>
          <w:kern w:val="0"/>
          <w:sz w:val="22"/>
          <w:szCs w:val="22"/>
          <w:lang w:eastAsia="x-none"/>
          <w14:ligatures w14:val="none"/>
        </w:rPr>
      </w:pPr>
      <w:r w:rsidRPr="00BA5ACE">
        <w:rPr>
          <w:rFonts w:ascii="Times New Roman" w:eastAsia="Times New Roman" w:hAnsi="Times New Roman" w:cs="Times New Roman"/>
          <w:kern w:val="0"/>
          <w:sz w:val="22"/>
          <w:szCs w:val="22"/>
          <w:lang w:val="x-none" w:eastAsia="x-none"/>
          <w14:ligatures w14:val="none"/>
        </w:rPr>
        <w:t xml:space="preserve">ul. Sz. Bydgoska 1, </w:t>
      </w:r>
      <w:r w:rsidR="002B3BF0">
        <w:rPr>
          <w:rFonts w:ascii="Times New Roman" w:eastAsia="Times New Roman" w:hAnsi="Times New Roman" w:cs="Times New Roman"/>
          <w:kern w:val="0"/>
          <w:sz w:val="22"/>
          <w:szCs w:val="22"/>
          <w:lang w:val="x-none" w:eastAsia="x-none"/>
          <w14:ligatures w14:val="none"/>
        </w:rPr>
        <w:t>xx-xxx</w:t>
      </w:r>
      <w:r w:rsidRPr="00BA5ACE">
        <w:rPr>
          <w:rFonts w:ascii="Times New Roman" w:eastAsia="Times New Roman" w:hAnsi="Times New Roman" w:cs="Times New Roman"/>
          <w:kern w:val="0"/>
          <w:sz w:val="22"/>
          <w:szCs w:val="22"/>
          <w:lang w:val="x-none" w:eastAsia="x-none"/>
          <w14:ligatures w14:val="none"/>
        </w:rPr>
        <w:t xml:space="preserve"> </w:t>
      </w:r>
      <w:r w:rsidR="002B3BF0">
        <w:rPr>
          <w:rFonts w:ascii="Times New Roman" w:eastAsia="Times New Roman" w:hAnsi="Times New Roman" w:cs="Times New Roman"/>
          <w:kern w:val="0"/>
          <w:sz w:val="22"/>
          <w:szCs w:val="22"/>
          <w:lang w:val="x-none" w:eastAsia="x-none"/>
          <w14:ligatures w14:val="none"/>
        </w:rPr>
        <w:t>Miejscowość</w:t>
      </w:r>
      <w:r w:rsidRPr="00BA5ACE">
        <w:rPr>
          <w:rFonts w:ascii="Times New Roman" w:eastAsia="Times New Roman" w:hAnsi="Times New Roman" w:cs="Times New Roman"/>
          <w:kern w:val="0"/>
          <w:sz w:val="22"/>
          <w:szCs w:val="22"/>
          <w:lang w:eastAsia="x-none"/>
          <w14:ligatures w14:val="none"/>
        </w:rPr>
        <w:t>;</w:t>
      </w:r>
    </w:p>
    <w:p w14:paraId="5821437F" w14:textId="77777777" w:rsidR="003E5894" w:rsidRPr="00BA5ACE" w:rsidRDefault="003E5894" w:rsidP="003E5894">
      <w:pPr>
        <w:numPr>
          <w:ilvl w:val="0"/>
          <w:numId w:val="5"/>
        </w:numPr>
        <w:spacing w:after="0" w:line="276" w:lineRule="auto"/>
        <w:jc w:val="both"/>
        <w:rPr>
          <w:rFonts w:ascii="Times New Roman" w:eastAsia="Times New Roman" w:hAnsi="Times New Roman" w:cs="Times New Roman"/>
          <w:kern w:val="0"/>
          <w:sz w:val="22"/>
          <w:szCs w:val="22"/>
          <w:lang w:eastAsia="x-none"/>
          <w14:ligatures w14:val="none"/>
        </w:rPr>
      </w:pPr>
      <w:r w:rsidRPr="00BA5ACE">
        <w:rPr>
          <w:rFonts w:ascii="Times New Roman" w:eastAsia="Times New Roman" w:hAnsi="Times New Roman" w:cs="Times New Roman"/>
          <w:kern w:val="0"/>
          <w:sz w:val="22"/>
          <w:szCs w:val="22"/>
          <w:lang w:eastAsia="x-none"/>
          <w14:ligatures w14:val="none"/>
        </w:rPr>
        <w:t>Dyrektor Zarządu Zlewni w Toruniu</w:t>
      </w:r>
    </w:p>
    <w:p w14:paraId="0F274544" w14:textId="77777777" w:rsidR="003E5894" w:rsidRPr="00BA5ACE" w:rsidRDefault="003E5894" w:rsidP="003E5894">
      <w:pPr>
        <w:spacing w:after="0" w:line="276" w:lineRule="auto"/>
        <w:ind w:left="720"/>
        <w:jc w:val="both"/>
        <w:rPr>
          <w:rFonts w:ascii="Times New Roman" w:eastAsia="Times New Roman" w:hAnsi="Times New Roman" w:cs="Times New Roman"/>
          <w:kern w:val="0"/>
          <w:sz w:val="22"/>
          <w:szCs w:val="22"/>
          <w:lang w:eastAsia="x-none"/>
          <w14:ligatures w14:val="none"/>
        </w:rPr>
      </w:pPr>
      <w:r w:rsidRPr="00BA5ACE">
        <w:rPr>
          <w:rFonts w:ascii="Times New Roman" w:eastAsia="Times New Roman" w:hAnsi="Times New Roman" w:cs="Times New Roman"/>
          <w:kern w:val="0"/>
          <w:sz w:val="22"/>
          <w:szCs w:val="22"/>
          <w:lang w:eastAsia="x-none"/>
          <w14:ligatures w14:val="none"/>
        </w:rPr>
        <w:t>Państwowego Gospodarstwa Wodnego Wody Polskie</w:t>
      </w:r>
    </w:p>
    <w:p w14:paraId="336C2232" w14:textId="2E5E2279" w:rsidR="003E5894" w:rsidRPr="00307D7F" w:rsidRDefault="003E5894" w:rsidP="00B16741">
      <w:pPr>
        <w:spacing w:after="0" w:line="276" w:lineRule="auto"/>
        <w:ind w:left="708"/>
        <w:jc w:val="both"/>
        <w:rPr>
          <w:rFonts w:ascii="Times New Roman" w:eastAsia="Times New Roman" w:hAnsi="Times New Roman" w:cs="Times New Roman"/>
          <w:color w:val="00B0F0"/>
          <w:kern w:val="0"/>
          <w:sz w:val="20"/>
          <w:szCs w:val="20"/>
          <w:lang w:eastAsia="pl-PL"/>
          <w14:ligatures w14:val="none"/>
        </w:rPr>
      </w:pPr>
      <w:r w:rsidRPr="00BA5ACE">
        <w:rPr>
          <w:rFonts w:ascii="Times New Roman" w:eastAsia="Times New Roman" w:hAnsi="Times New Roman" w:cs="Times New Roman"/>
          <w:kern w:val="0"/>
          <w:sz w:val="22"/>
          <w:szCs w:val="22"/>
          <w:lang w:eastAsia="x-none"/>
          <w14:ligatures w14:val="none"/>
        </w:rPr>
        <w:t>ul. Popiełuszki 3</w:t>
      </w:r>
      <w:r w:rsidR="00BA5ACE">
        <w:rPr>
          <w:rFonts w:ascii="Times New Roman" w:eastAsia="Times New Roman" w:hAnsi="Times New Roman" w:cs="Times New Roman"/>
          <w:kern w:val="0"/>
          <w:sz w:val="22"/>
          <w:szCs w:val="22"/>
          <w:lang w:eastAsia="x-none"/>
          <w14:ligatures w14:val="none"/>
        </w:rPr>
        <w:t>,</w:t>
      </w:r>
      <w:r w:rsidRPr="00BA5ACE">
        <w:rPr>
          <w:rFonts w:ascii="Times New Roman" w:eastAsia="Times New Roman" w:hAnsi="Times New Roman" w:cs="Times New Roman"/>
          <w:kern w:val="0"/>
          <w:sz w:val="22"/>
          <w:szCs w:val="22"/>
          <w:lang w:eastAsia="x-none"/>
          <w14:ligatures w14:val="none"/>
        </w:rPr>
        <w:t xml:space="preserve"> </w:t>
      </w:r>
      <w:r w:rsidR="002B3BF0">
        <w:rPr>
          <w:rFonts w:ascii="Times New Roman" w:eastAsia="Times New Roman" w:hAnsi="Times New Roman" w:cs="Times New Roman"/>
          <w:kern w:val="0"/>
          <w:sz w:val="22"/>
          <w:szCs w:val="22"/>
          <w:lang w:eastAsia="x-none"/>
          <w14:ligatures w14:val="none"/>
        </w:rPr>
        <w:t>xx-xxx</w:t>
      </w:r>
      <w:r w:rsidRPr="00BA5ACE">
        <w:rPr>
          <w:rFonts w:ascii="Times New Roman" w:eastAsia="Times New Roman" w:hAnsi="Times New Roman" w:cs="Times New Roman"/>
          <w:kern w:val="0"/>
          <w:sz w:val="22"/>
          <w:szCs w:val="22"/>
          <w:lang w:eastAsia="x-none"/>
          <w14:ligatures w14:val="none"/>
        </w:rPr>
        <w:t xml:space="preserve"> </w:t>
      </w:r>
      <w:r w:rsidR="002B3BF0">
        <w:rPr>
          <w:rFonts w:ascii="Times New Roman" w:eastAsia="Times New Roman" w:hAnsi="Times New Roman" w:cs="Times New Roman"/>
          <w:kern w:val="0"/>
          <w:sz w:val="22"/>
          <w:szCs w:val="22"/>
          <w:lang w:eastAsia="x-none"/>
          <w14:ligatures w14:val="none"/>
        </w:rPr>
        <w:t>Miejscowość</w:t>
      </w:r>
      <w:r w:rsidRPr="00BA5ACE">
        <w:rPr>
          <w:rFonts w:ascii="Times New Roman" w:eastAsia="Times New Roman" w:hAnsi="Times New Roman" w:cs="Times New Roman"/>
          <w:kern w:val="0"/>
          <w:sz w:val="22"/>
          <w:szCs w:val="22"/>
          <w:lang w:eastAsia="x-none"/>
          <w14:ligatures w14:val="none"/>
        </w:rPr>
        <w:t xml:space="preserve">. </w:t>
      </w:r>
    </w:p>
    <w:p w14:paraId="069C0368" w14:textId="77777777" w:rsidR="003E5894" w:rsidRPr="00307D7F" w:rsidRDefault="003E5894" w:rsidP="003E5894">
      <w:pPr>
        <w:spacing w:after="0" w:line="240" w:lineRule="auto"/>
        <w:rPr>
          <w:rFonts w:ascii="Times New Roman" w:eastAsia="Times New Roman" w:hAnsi="Times New Roman" w:cs="Times New Roman"/>
          <w:color w:val="00B0F0"/>
          <w:kern w:val="0"/>
          <w:sz w:val="20"/>
          <w:szCs w:val="20"/>
          <w:lang w:eastAsia="x-none"/>
          <w14:ligatures w14:val="none"/>
        </w:rPr>
      </w:pPr>
    </w:p>
    <w:p w14:paraId="7529C7EF" w14:textId="200FB2DC" w:rsidR="00CB69E2" w:rsidRDefault="003E5894" w:rsidP="003E5894">
      <w:pPr>
        <w:spacing w:after="0" w:line="276" w:lineRule="auto"/>
        <w:rPr>
          <w:rFonts w:ascii="Times New Roman" w:eastAsia="Times New Roman" w:hAnsi="Times New Roman" w:cs="Times New Roman"/>
          <w:kern w:val="0"/>
          <w:sz w:val="20"/>
          <w:szCs w:val="20"/>
          <w:lang w:eastAsia="pl-PL"/>
          <w14:ligatures w14:val="none"/>
        </w:rPr>
      </w:pPr>
      <w:r w:rsidRPr="00307D7F">
        <w:rPr>
          <w:rFonts w:ascii="Times New Roman" w:eastAsia="Times New Roman" w:hAnsi="Times New Roman" w:cs="Times New Roman"/>
          <w:color w:val="00B0F0"/>
          <w:kern w:val="0"/>
          <w:sz w:val="20"/>
          <w:szCs w:val="20"/>
          <w:lang w:eastAsia="pl-PL"/>
          <w14:ligatures w14:val="none"/>
        </w:rPr>
        <w:t xml:space="preserve"> </w:t>
      </w:r>
    </w:p>
    <w:p w14:paraId="08AD941F" w14:textId="77777777" w:rsidR="00CB69E2" w:rsidRDefault="00CB69E2" w:rsidP="003E5894">
      <w:pPr>
        <w:spacing w:after="0" w:line="276" w:lineRule="auto"/>
        <w:rPr>
          <w:rFonts w:ascii="Times New Roman" w:eastAsia="Times New Roman" w:hAnsi="Times New Roman" w:cs="Times New Roman"/>
          <w:kern w:val="0"/>
          <w:sz w:val="20"/>
          <w:szCs w:val="20"/>
          <w:lang w:eastAsia="pl-PL"/>
          <w14:ligatures w14:val="none"/>
        </w:rPr>
      </w:pPr>
    </w:p>
    <w:p w14:paraId="37066193" w14:textId="77777777" w:rsidR="00CB69E2" w:rsidRDefault="00CB69E2" w:rsidP="003E5894">
      <w:pPr>
        <w:spacing w:after="0" w:line="276" w:lineRule="auto"/>
        <w:rPr>
          <w:rFonts w:ascii="Times New Roman" w:eastAsia="Times New Roman" w:hAnsi="Times New Roman" w:cs="Times New Roman"/>
          <w:kern w:val="0"/>
          <w:sz w:val="20"/>
          <w:szCs w:val="20"/>
          <w:lang w:eastAsia="pl-PL"/>
          <w14:ligatures w14:val="none"/>
        </w:rPr>
        <w:sectPr w:rsidR="00CB69E2" w:rsidSect="00301153">
          <w:footerReference w:type="default" r:id="rId10"/>
          <w:headerReference w:type="first" r:id="rId11"/>
          <w:footerReference w:type="first" r:id="rId12"/>
          <w:pgSz w:w="11906" w:h="16838"/>
          <w:pgMar w:top="1418" w:right="1418" w:bottom="1418" w:left="1418" w:header="510" w:footer="709" w:gutter="0"/>
          <w:cols w:space="708"/>
          <w:titlePg/>
          <w:docGrid w:linePitch="326"/>
        </w:sectPr>
      </w:pPr>
    </w:p>
    <w:p w14:paraId="67FEDA37" w14:textId="77777777" w:rsidR="00CB69E2" w:rsidRPr="003E5894" w:rsidRDefault="00CB69E2" w:rsidP="003E5894">
      <w:pPr>
        <w:spacing w:after="0" w:line="276" w:lineRule="auto"/>
        <w:rPr>
          <w:rFonts w:ascii="Times New Roman" w:eastAsia="Times New Roman" w:hAnsi="Times New Roman" w:cs="Times New Roman"/>
          <w:kern w:val="0"/>
          <w:sz w:val="20"/>
          <w:szCs w:val="20"/>
          <w:lang w:eastAsia="pl-PL"/>
          <w14:ligatures w14:val="none"/>
        </w:rPr>
      </w:pPr>
    </w:p>
    <w:p w14:paraId="68623342" w14:textId="4B438402" w:rsidR="00CB69E2" w:rsidRDefault="00CB69E2" w:rsidP="00CB69E2">
      <w:pPr>
        <w:spacing w:after="0" w:line="276" w:lineRule="auto"/>
        <w:rPr>
          <w:rFonts w:ascii="Times New Roman" w:eastAsia="Times New Roman" w:hAnsi="Times New Roman" w:cs="Times New Roman"/>
          <w:kern w:val="0"/>
          <w:sz w:val="22"/>
          <w:szCs w:val="22"/>
          <w:lang w:eastAsia="pl-PL"/>
          <w14:ligatures w14:val="none"/>
        </w:rPr>
      </w:pPr>
      <w:r w:rsidRPr="00CB69E2">
        <w:rPr>
          <w:rFonts w:ascii="Times New Roman" w:eastAsia="Times New Roman" w:hAnsi="Times New Roman" w:cs="Times New Roman"/>
          <w:kern w:val="0"/>
          <w:sz w:val="22"/>
          <w:szCs w:val="22"/>
          <w:lang w:eastAsia="pl-PL"/>
          <w14:ligatures w14:val="none"/>
        </w:rPr>
        <w:t xml:space="preserve">Załącznik nr 1 do decyzji nr </w:t>
      </w:r>
      <w:r w:rsidR="005275CA" w:rsidRPr="005275CA">
        <w:rPr>
          <w:rFonts w:ascii="Times New Roman" w:eastAsia="Times New Roman" w:hAnsi="Times New Roman" w:cs="Times New Roman"/>
          <w:color w:val="EE0000"/>
          <w:kern w:val="0"/>
          <w:sz w:val="22"/>
          <w:szCs w:val="22"/>
          <w:lang w:eastAsia="pl-PL"/>
          <w14:ligatures w14:val="none"/>
        </w:rPr>
        <w:t>1</w:t>
      </w:r>
      <w:r w:rsidR="00BC680A">
        <w:rPr>
          <w:rFonts w:ascii="Times New Roman" w:eastAsia="Times New Roman" w:hAnsi="Times New Roman" w:cs="Times New Roman"/>
          <w:color w:val="EE0000"/>
          <w:kern w:val="0"/>
          <w:sz w:val="22"/>
          <w:szCs w:val="22"/>
          <w:lang w:eastAsia="pl-PL"/>
          <w14:ligatures w14:val="none"/>
        </w:rPr>
        <w:t>2</w:t>
      </w:r>
      <w:r w:rsidRPr="00CB69E2">
        <w:rPr>
          <w:rFonts w:ascii="Times New Roman" w:eastAsia="Times New Roman" w:hAnsi="Times New Roman" w:cs="Times New Roman"/>
          <w:kern w:val="0"/>
          <w:sz w:val="22"/>
          <w:szCs w:val="22"/>
          <w:lang w:eastAsia="pl-PL"/>
          <w14:ligatures w14:val="none"/>
        </w:rPr>
        <w:t xml:space="preserve">/2025 z dnia </w:t>
      </w:r>
      <w:r w:rsidR="0021338D">
        <w:rPr>
          <w:rFonts w:ascii="Times New Roman" w:eastAsia="Times New Roman" w:hAnsi="Times New Roman" w:cs="Times New Roman"/>
          <w:kern w:val="0"/>
          <w:sz w:val="22"/>
          <w:szCs w:val="22"/>
          <w:lang w:eastAsia="pl-PL"/>
          <w14:ligatures w14:val="none"/>
        </w:rPr>
        <w:t>…</w:t>
      </w:r>
      <w:proofErr w:type="gramStart"/>
      <w:r w:rsidR="0021338D">
        <w:rPr>
          <w:rFonts w:ascii="Times New Roman" w:eastAsia="Times New Roman" w:hAnsi="Times New Roman" w:cs="Times New Roman"/>
          <w:kern w:val="0"/>
          <w:sz w:val="22"/>
          <w:szCs w:val="22"/>
          <w:lang w:eastAsia="pl-PL"/>
          <w14:ligatures w14:val="none"/>
        </w:rPr>
        <w:t>…….</w:t>
      </w:r>
      <w:proofErr w:type="gramEnd"/>
      <w:r w:rsidR="0021338D">
        <w:rPr>
          <w:rFonts w:ascii="Times New Roman" w:eastAsia="Times New Roman" w:hAnsi="Times New Roman" w:cs="Times New Roman"/>
          <w:kern w:val="0"/>
          <w:sz w:val="22"/>
          <w:szCs w:val="22"/>
          <w:lang w:eastAsia="pl-PL"/>
          <w14:ligatures w14:val="none"/>
        </w:rPr>
        <w:t>.</w:t>
      </w:r>
      <w:r w:rsidR="00BC680A">
        <w:rPr>
          <w:rFonts w:ascii="Times New Roman" w:eastAsia="Times New Roman" w:hAnsi="Times New Roman" w:cs="Times New Roman"/>
          <w:kern w:val="0"/>
          <w:sz w:val="22"/>
          <w:szCs w:val="22"/>
          <w:lang w:eastAsia="pl-PL"/>
          <w14:ligatures w14:val="none"/>
        </w:rPr>
        <w:t>grudnia</w:t>
      </w:r>
      <w:r w:rsidRPr="00CB69E2">
        <w:rPr>
          <w:rFonts w:ascii="Times New Roman" w:eastAsia="Times New Roman" w:hAnsi="Times New Roman" w:cs="Times New Roman"/>
          <w:kern w:val="0"/>
          <w:sz w:val="22"/>
          <w:szCs w:val="22"/>
          <w:lang w:eastAsia="pl-PL"/>
          <w14:ligatures w14:val="none"/>
        </w:rPr>
        <w:t xml:space="preserve"> 2025 r. (znak: GKOŚ.6220.</w:t>
      </w:r>
      <w:r w:rsidR="00BC680A">
        <w:rPr>
          <w:rFonts w:ascii="Times New Roman" w:eastAsia="Times New Roman" w:hAnsi="Times New Roman" w:cs="Times New Roman"/>
          <w:kern w:val="0"/>
          <w:sz w:val="22"/>
          <w:szCs w:val="22"/>
          <w:lang w:eastAsia="pl-PL"/>
          <w14:ligatures w14:val="none"/>
        </w:rPr>
        <w:t>9</w:t>
      </w:r>
      <w:r w:rsidRPr="00CB69E2">
        <w:rPr>
          <w:rFonts w:ascii="Times New Roman" w:eastAsia="Times New Roman" w:hAnsi="Times New Roman" w:cs="Times New Roman"/>
          <w:kern w:val="0"/>
          <w:sz w:val="22"/>
          <w:szCs w:val="22"/>
          <w:lang w:eastAsia="pl-PL"/>
          <w14:ligatures w14:val="none"/>
        </w:rPr>
        <w:t>.2025)</w:t>
      </w:r>
    </w:p>
    <w:p w14:paraId="43EC3727" w14:textId="77777777" w:rsidR="00B6019B" w:rsidRDefault="00B6019B" w:rsidP="005B665B">
      <w:pPr>
        <w:spacing w:after="0" w:line="276" w:lineRule="auto"/>
        <w:ind w:left="4956" w:firstLine="708"/>
        <w:rPr>
          <w:rFonts w:ascii="Times New Roman" w:eastAsia="Times New Roman" w:hAnsi="Times New Roman" w:cs="Times New Roman"/>
          <w:kern w:val="0"/>
          <w:sz w:val="22"/>
          <w:szCs w:val="22"/>
          <w:lang w:eastAsia="pl-PL"/>
          <w14:ligatures w14:val="none"/>
        </w:rPr>
      </w:pPr>
    </w:p>
    <w:p w14:paraId="1A555F1E" w14:textId="2645B6E5" w:rsidR="00CB69E2" w:rsidRPr="00B6019B" w:rsidRDefault="00CB69E2" w:rsidP="0021338D">
      <w:pPr>
        <w:spacing w:after="0" w:line="276" w:lineRule="auto"/>
        <w:ind w:left="4956"/>
        <w:jc w:val="right"/>
        <w:rPr>
          <w:rFonts w:ascii="Times New Roman" w:eastAsia="Times New Roman" w:hAnsi="Times New Roman" w:cs="Times New Roman"/>
          <w:kern w:val="0"/>
          <w:lang w:eastAsia="pl-PL"/>
          <w14:ligatures w14:val="none"/>
        </w:rPr>
      </w:pPr>
      <w:r w:rsidRPr="00B6019B">
        <w:rPr>
          <w:rFonts w:ascii="Times New Roman" w:eastAsia="Times New Roman" w:hAnsi="Times New Roman" w:cs="Times New Roman"/>
          <w:kern w:val="0"/>
          <w:lang w:eastAsia="pl-PL"/>
          <w14:ligatures w14:val="none"/>
        </w:rPr>
        <w:t>Chełmża, dnia</w:t>
      </w:r>
      <w:r w:rsidR="00BC680A">
        <w:rPr>
          <w:rFonts w:ascii="Times New Roman" w:eastAsia="Times New Roman" w:hAnsi="Times New Roman" w:cs="Times New Roman"/>
          <w:kern w:val="0"/>
          <w:lang w:eastAsia="pl-PL"/>
          <w14:ligatures w14:val="none"/>
        </w:rPr>
        <w:t>….</w:t>
      </w:r>
      <w:r w:rsidRPr="005275CA">
        <w:rPr>
          <w:rFonts w:ascii="Times New Roman" w:eastAsia="Times New Roman" w:hAnsi="Times New Roman" w:cs="Times New Roman"/>
          <w:color w:val="EE0000"/>
          <w:kern w:val="0"/>
          <w:lang w:eastAsia="pl-PL"/>
          <w14:ligatures w14:val="none"/>
        </w:rPr>
        <w:t xml:space="preserve"> </w:t>
      </w:r>
      <w:r w:rsidR="00BC680A">
        <w:rPr>
          <w:rFonts w:ascii="Times New Roman" w:eastAsia="Times New Roman" w:hAnsi="Times New Roman" w:cs="Times New Roman"/>
          <w:color w:val="EE0000"/>
          <w:kern w:val="0"/>
          <w:lang w:eastAsia="pl-PL"/>
          <w14:ligatures w14:val="none"/>
        </w:rPr>
        <w:t>grudnia</w:t>
      </w:r>
      <w:r w:rsidRPr="005275CA">
        <w:rPr>
          <w:rFonts w:ascii="Times New Roman" w:eastAsia="Times New Roman" w:hAnsi="Times New Roman" w:cs="Times New Roman"/>
          <w:color w:val="EE0000"/>
          <w:kern w:val="0"/>
          <w:lang w:eastAsia="pl-PL"/>
          <w14:ligatures w14:val="none"/>
        </w:rPr>
        <w:t xml:space="preserve"> </w:t>
      </w:r>
      <w:r w:rsidRPr="00B6019B">
        <w:rPr>
          <w:rFonts w:ascii="Times New Roman" w:eastAsia="Times New Roman" w:hAnsi="Times New Roman" w:cs="Times New Roman"/>
          <w:kern w:val="0"/>
          <w:lang w:eastAsia="pl-PL"/>
          <w14:ligatures w14:val="none"/>
        </w:rPr>
        <w:t xml:space="preserve">2025 r. </w:t>
      </w:r>
    </w:p>
    <w:p w14:paraId="4A181CA4" w14:textId="48173BD0" w:rsidR="003E5894" w:rsidRDefault="00CB69E2" w:rsidP="00CB69E2">
      <w:pPr>
        <w:spacing w:after="0" w:line="276" w:lineRule="auto"/>
        <w:rPr>
          <w:rFonts w:ascii="Times New Roman" w:eastAsia="Times New Roman" w:hAnsi="Times New Roman" w:cs="Times New Roman"/>
          <w:kern w:val="0"/>
          <w:lang w:eastAsia="pl-PL"/>
          <w14:ligatures w14:val="none"/>
        </w:rPr>
      </w:pPr>
      <w:r w:rsidRPr="00B6019B">
        <w:rPr>
          <w:rFonts w:ascii="Times New Roman" w:eastAsia="Times New Roman" w:hAnsi="Times New Roman" w:cs="Times New Roman"/>
          <w:kern w:val="0"/>
          <w:lang w:eastAsia="pl-PL"/>
          <w14:ligatures w14:val="none"/>
        </w:rPr>
        <w:t>GKOŚ.6220.</w:t>
      </w:r>
      <w:r w:rsidR="00BC680A">
        <w:rPr>
          <w:rFonts w:ascii="Times New Roman" w:eastAsia="Times New Roman" w:hAnsi="Times New Roman" w:cs="Times New Roman"/>
          <w:kern w:val="0"/>
          <w:lang w:eastAsia="pl-PL"/>
          <w14:ligatures w14:val="none"/>
        </w:rPr>
        <w:t>9</w:t>
      </w:r>
      <w:r w:rsidRPr="00B6019B">
        <w:rPr>
          <w:rFonts w:ascii="Times New Roman" w:eastAsia="Times New Roman" w:hAnsi="Times New Roman" w:cs="Times New Roman"/>
          <w:kern w:val="0"/>
          <w:lang w:eastAsia="pl-PL"/>
          <w14:ligatures w14:val="none"/>
        </w:rPr>
        <w:t>.2025</w:t>
      </w:r>
    </w:p>
    <w:p w14:paraId="3B841364" w14:textId="77777777" w:rsidR="000500B6" w:rsidRDefault="000500B6" w:rsidP="00CB69E2">
      <w:pPr>
        <w:spacing w:after="0" w:line="276" w:lineRule="auto"/>
        <w:rPr>
          <w:rFonts w:ascii="Times New Roman" w:eastAsia="Times New Roman" w:hAnsi="Times New Roman" w:cs="Times New Roman"/>
          <w:kern w:val="0"/>
          <w:lang w:eastAsia="pl-PL"/>
          <w14:ligatures w14:val="none"/>
        </w:rPr>
      </w:pPr>
    </w:p>
    <w:p w14:paraId="7D2FC900" w14:textId="08E59246" w:rsidR="000500B6" w:rsidRDefault="0021338D" w:rsidP="0021338D">
      <w:pPr>
        <w:spacing w:after="0" w:line="276" w:lineRule="auto"/>
        <w:jc w:val="center"/>
        <w:rPr>
          <w:rFonts w:ascii="Times New Roman" w:eastAsia="Times New Roman" w:hAnsi="Times New Roman" w:cs="Times New Roman"/>
          <w:b/>
          <w:bCs/>
          <w:kern w:val="0"/>
          <w:lang w:eastAsia="pl-PL"/>
          <w14:ligatures w14:val="none"/>
        </w:rPr>
      </w:pPr>
      <w:r w:rsidRPr="0021338D">
        <w:rPr>
          <w:rFonts w:ascii="Times New Roman" w:eastAsia="Times New Roman" w:hAnsi="Times New Roman" w:cs="Times New Roman"/>
          <w:b/>
          <w:bCs/>
          <w:kern w:val="0"/>
          <w:lang w:eastAsia="pl-PL"/>
          <w14:ligatures w14:val="none"/>
        </w:rPr>
        <w:t>Charakterystyka planowanego przedsięwzięcia</w:t>
      </w:r>
    </w:p>
    <w:p w14:paraId="4BC85C50" w14:textId="77777777" w:rsidR="0021338D" w:rsidRPr="0021338D" w:rsidRDefault="0021338D" w:rsidP="0021338D">
      <w:pPr>
        <w:spacing w:after="0" w:line="276" w:lineRule="auto"/>
        <w:jc w:val="center"/>
        <w:rPr>
          <w:rFonts w:ascii="Times New Roman" w:eastAsia="Times New Roman" w:hAnsi="Times New Roman" w:cs="Times New Roman"/>
          <w:b/>
          <w:bCs/>
          <w:kern w:val="0"/>
          <w:lang w:eastAsia="pl-PL"/>
          <w14:ligatures w14:val="none"/>
        </w:rPr>
      </w:pPr>
    </w:p>
    <w:p w14:paraId="57731E48" w14:textId="1BA77EB9" w:rsidR="005B665B" w:rsidRDefault="005B665B" w:rsidP="009616E1">
      <w:pPr>
        <w:spacing w:after="0" w:line="276" w:lineRule="auto"/>
        <w:jc w:val="both"/>
        <w:rPr>
          <w:rFonts w:ascii="Times New Roman" w:eastAsia="Times New Roman" w:hAnsi="Times New Roman" w:cs="Times New Roman"/>
          <w:b/>
          <w:bCs/>
          <w:kern w:val="0"/>
          <w:sz w:val="22"/>
          <w:szCs w:val="22"/>
          <w:lang w:val="x-none" w:eastAsia="x-none"/>
          <w14:ligatures w14:val="none"/>
        </w:rPr>
      </w:pPr>
      <w:bookmarkStart w:id="13" w:name="_Hlk215485249"/>
      <w:r w:rsidRPr="00B6019B">
        <w:rPr>
          <w:rFonts w:ascii="Times New Roman" w:eastAsia="Times New Roman" w:hAnsi="Times New Roman" w:cs="Times New Roman"/>
          <w:b/>
          <w:bCs/>
          <w:iCs/>
          <w:kern w:val="0"/>
          <w:sz w:val="22"/>
          <w:szCs w:val="22"/>
          <w:lang w:val="x-none" w:eastAsia="x-none"/>
          <w14:ligatures w14:val="none"/>
        </w:rPr>
        <w:t>Zgodnie z art. 84 ust. 2 ustawy o udostępnianiu informacji o środowisku i jego ochronie, udziale społeczeństwa w ochronie środowiska oraz ocenach oddziaływania na środowisko (</w:t>
      </w:r>
      <w:proofErr w:type="spellStart"/>
      <w:r w:rsidRPr="00B6019B">
        <w:rPr>
          <w:rFonts w:ascii="Times New Roman" w:eastAsia="Times New Roman" w:hAnsi="Times New Roman" w:cs="Times New Roman"/>
          <w:b/>
          <w:bCs/>
          <w:iCs/>
          <w:kern w:val="0"/>
          <w:sz w:val="22"/>
          <w:szCs w:val="22"/>
          <w:lang w:eastAsia="x-none"/>
          <w14:ligatures w14:val="none"/>
        </w:rPr>
        <w:t>t.j</w:t>
      </w:r>
      <w:proofErr w:type="spellEnd"/>
      <w:r w:rsidRPr="00B6019B">
        <w:rPr>
          <w:rFonts w:ascii="Times New Roman" w:eastAsia="Times New Roman" w:hAnsi="Times New Roman" w:cs="Times New Roman"/>
          <w:b/>
          <w:bCs/>
          <w:iCs/>
          <w:kern w:val="0"/>
          <w:sz w:val="22"/>
          <w:szCs w:val="22"/>
          <w:lang w:eastAsia="x-none"/>
          <w14:ligatures w14:val="none"/>
        </w:rPr>
        <w:t>. Dz. U. z</w:t>
      </w:r>
      <w:r w:rsidR="00B6019B">
        <w:rPr>
          <w:rFonts w:ascii="Times New Roman" w:eastAsia="Times New Roman" w:hAnsi="Times New Roman" w:cs="Times New Roman"/>
          <w:b/>
          <w:bCs/>
          <w:iCs/>
          <w:kern w:val="0"/>
          <w:sz w:val="22"/>
          <w:szCs w:val="22"/>
          <w:lang w:eastAsia="x-none"/>
          <w14:ligatures w14:val="none"/>
        </w:rPr>
        <w:t> </w:t>
      </w:r>
      <w:r w:rsidRPr="00B6019B">
        <w:rPr>
          <w:rFonts w:ascii="Times New Roman" w:eastAsia="Times New Roman" w:hAnsi="Times New Roman" w:cs="Times New Roman"/>
          <w:b/>
          <w:bCs/>
          <w:iCs/>
          <w:kern w:val="0"/>
          <w:sz w:val="22"/>
          <w:szCs w:val="22"/>
          <w:lang w:eastAsia="x-none"/>
          <w14:ligatures w14:val="none"/>
        </w:rPr>
        <w:t xml:space="preserve">2024 r. poz. 1112 z </w:t>
      </w:r>
      <w:proofErr w:type="spellStart"/>
      <w:r w:rsidRPr="00B6019B">
        <w:rPr>
          <w:rFonts w:ascii="Times New Roman" w:eastAsia="Times New Roman" w:hAnsi="Times New Roman" w:cs="Times New Roman"/>
          <w:b/>
          <w:bCs/>
          <w:iCs/>
          <w:kern w:val="0"/>
          <w:sz w:val="22"/>
          <w:szCs w:val="22"/>
          <w:lang w:eastAsia="x-none"/>
          <w14:ligatures w14:val="none"/>
        </w:rPr>
        <w:t>późn</w:t>
      </w:r>
      <w:proofErr w:type="spellEnd"/>
      <w:r w:rsidRPr="00B6019B">
        <w:rPr>
          <w:rFonts w:ascii="Times New Roman" w:eastAsia="Times New Roman" w:hAnsi="Times New Roman" w:cs="Times New Roman"/>
          <w:b/>
          <w:bCs/>
          <w:iCs/>
          <w:kern w:val="0"/>
          <w:sz w:val="22"/>
          <w:szCs w:val="22"/>
          <w:lang w:eastAsia="x-none"/>
          <w14:ligatures w14:val="none"/>
        </w:rPr>
        <w:t>. zm.</w:t>
      </w:r>
      <w:r w:rsidRPr="00B6019B">
        <w:rPr>
          <w:rFonts w:ascii="Times New Roman" w:eastAsia="Times New Roman" w:hAnsi="Times New Roman" w:cs="Times New Roman"/>
          <w:b/>
          <w:bCs/>
          <w:iCs/>
          <w:kern w:val="0"/>
          <w:sz w:val="22"/>
          <w:szCs w:val="22"/>
          <w:lang w:val="x-none" w:eastAsia="x-none"/>
          <w14:ligatures w14:val="none"/>
        </w:rPr>
        <w:t>) załącznik</w:t>
      </w:r>
      <w:r w:rsidRPr="00B6019B">
        <w:rPr>
          <w:rFonts w:ascii="Times New Roman" w:eastAsia="Times New Roman" w:hAnsi="Times New Roman" w:cs="Times New Roman"/>
          <w:b/>
          <w:bCs/>
          <w:iCs/>
          <w:kern w:val="0"/>
          <w:sz w:val="22"/>
          <w:szCs w:val="22"/>
          <w:lang w:eastAsia="x-none"/>
          <w14:ligatures w14:val="none"/>
        </w:rPr>
        <w:t xml:space="preserve"> nr 1</w:t>
      </w:r>
      <w:r w:rsidRPr="00B6019B">
        <w:rPr>
          <w:rFonts w:ascii="Times New Roman" w:eastAsia="Times New Roman" w:hAnsi="Times New Roman" w:cs="Times New Roman"/>
          <w:b/>
          <w:bCs/>
          <w:iCs/>
          <w:kern w:val="0"/>
          <w:sz w:val="22"/>
          <w:szCs w:val="22"/>
          <w:lang w:val="x-none" w:eastAsia="x-none"/>
          <w14:ligatures w14:val="none"/>
        </w:rPr>
        <w:t xml:space="preserve"> do decyzji nr </w:t>
      </w:r>
      <w:r w:rsidR="005275CA" w:rsidRPr="005275CA">
        <w:rPr>
          <w:rFonts w:ascii="Times New Roman" w:eastAsia="Times New Roman" w:hAnsi="Times New Roman" w:cs="Times New Roman"/>
          <w:b/>
          <w:bCs/>
          <w:iCs/>
          <w:color w:val="EE0000"/>
          <w:kern w:val="0"/>
          <w:sz w:val="22"/>
          <w:szCs w:val="22"/>
          <w:lang w:val="x-none" w:eastAsia="x-none"/>
          <w14:ligatures w14:val="none"/>
        </w:rPr>
        <w:t>1</w:t>
      </w:r>
      <w:r w:rsidR="009616E1">
        <w:rPr>
          <w:rFonts w:ascii="Times New Roman" w:eastAsia="Times New Roman" w:hAnsi="Times New Roman" w:cs="Times New Roman"/>
          <w:b/>
          <w:bCs/>
          <w:iCs/>
          <w:color w:val="EE0000"/>
          <w:kern w:val="0"/>
          <w:sz w:val="22"/>
          <w:szCs w:val="22"/>
          <w:lang w:val="x-none" w:eastAsia="x-none"/>
          <w14:ligatures w14:val="none"/>
        </w:rPr>
        <w:t>2</w:t>
      </w:r>
      <w:r w:rsidRPr="005275CA">
        <w:rPr>
          <w:rFonts w:ascii="Times New Roman" w:eastAsia="Times New Roman" w:hAnsi="Times New Roman" w:cs="Times New Roman"/>
          <w:b/>
          <w:bCs/>
          <w:iCs/>
          <w:color w:val="EE0000"/>
          <w:kern w:val="0"/>
          <w:sz w:val="22"/>
          <w:szCs w:val="22"/>
          <w:lang w:val="x-none" w:eastAsia="x-none"/>
          <w14:ligatures w14:val="none"/>
        </w:rPr>
        <w:t>/202</w:t>
      </w:r>
      <w:r w:rsidRPr="005275CA">
        <w:rPr>
          <w:rFonts w:ascii="Times New Roman" w:eastAsia="Times New Roman" w:hAnsi="Times New Roman" w:cs="Times New Roman"/>
          <w:b/>
          <w:bCs/>
          <w:iCs/>
          <w:color w:val="EE0000"/>
          <w:kern w:val="0"/>
          <w:sz w:val="22"/>
          <w:szCs w:val="22"/>
          <w:lang w:eastAsia="x-none"/>
          <w14:ligatures w14:val="none"/>
        </w:rPr>
        <w:t>5</w:t>
      </w:r>
      <w:r w:rsidRPr="005275CA">
        <w:rPr>
          <w:rFonts w:ascii="Times New Roman" w:eastAsia="Times New Roman" w:hAnsi="Times New Roman" w:cs="Times New Roman"/>
          <w:b/>
          <w:bCs/>
          <w:iCs/>
          <w:color w:val="EE0000"/>
          <w:kern w:val="0"/>
          <w:sz w:val="22"/>
          <w:szCs w:val="22"/>
          <w:lang w:val="x-none" w:eastAsia="x-none"/>
          <w14:ligatures w14:val="none"/>
        </w:rPr>
        <w:t xml:space="preserve"> </w:t>
      </w:r>
      <w:r w:rsidRPr="00B6019B">
        <w:rPr>
          <w:rFonts w:ascii="Times New Roman" w:eastAsia="Times New Roman" w:hAnsi="Times New Roman" w:cs="Times New Roman"/>
          <w:b/>
          <w:bCs/>
          <w:iCs/>
          <w:kern w:val="0"/>
          <w:sz w:val="22"/>
          <w:szCs w:val="22"/>
          <w:lang w:val="x-none" w:eastAsia="x-none"/>
          <w14:ligatures w14:val="none"/>
        </w:rPr>
        <w:t xml:space="preserve">z dnia </w:t>
      </w:r>
      <w:r w:rsidR="009616E1">
        <w:rPr>
          <w:rFonts w:ascii="Times New Roman" w:eastAsia="Times New Roman" w:hAnsi="Times New Roman" w:cs="Times New Roman"/>
          <w:b/>
          <w:bCs/>
          <w:iCs/>
          <w:color w:val="EE0000"/>
          <w:kern w:val="0"/>
          <w:sz w:val="22"/>
          <w:szCs w:val="22"/>
          <w:lang w:eastAsia="x-none"/>
          <w14:ligatures w14:val="none"/>
        </w:rPr>
        <w:t>…</w:t>
      </w:r>
      <w:r w:rsidRPr="00B6019B">
        <w:rPr>
          <w:rFonts w:ascii="Times New Roman" w:eastAsia="Times New Roman" w:hAnsi="Times New Roman" w:cs="Times New Roman"/>
          <w:b/>
          <w:bCs/>
          <w:iCs/>
          <w:kern w:val="0"/>
          <w:sz w:val="22"/>
          <w:szCs w:val="22"/>
          <w:lang w:eastAsia="x-none"/>
          <w14:ligatures w14:val="none"/>
        </w:rPr>
        <w:t xml:space="preserve"> </w:t>
      </w:r>
      <w:r w:rsidR="009616E1">
        <w:rPr>
          <w:rFonts w:ascii="Times New Roman" w:eastAsia="Times New Roman" w:hAnsi="Times New Roman" w:cs="Times New Roman"/>
          <w:b/>
          <w:bCs/>
          <w:iCs/>
          <w:color w:val="EE0000"/>
          <w:kern w:val="0"/>
          <w:sz w:val="22"/>
          <w:szCs w:val="22"/>
          <w:lang w:eastAsia="x-none"/>
          <w14:ligatures w14:val="none"/>
        </w:rPr>
        <w:t>grudni</w:t>
      </w:r>
      <w:r w:rsidR="005275CA" w:rsidRPr="005275CA">
        <w:rPr>
          <w:rFonts w:ascii="Times New Roman" w:eastAsia="Times New Roman" w:hAnsi="Times New Roman" w:cs="Times New Roman"/>
          <w:b/>
          <w:bCs/>
          <w:iCs/>
          <w:color w:val="EE0000"/>
          <w:kern w:val="0"/>
          <w:sz w:val="22"/>
          <w:szCs w:val="22"/>
          <w:lang w:eastAsia="x-none"/>
          <w14:ligatures w14:val="none"/>
        </w:rPr>
        <w:t>a</w:t>
      </w:r>
      <w:r w:rsidRPr="00B6019B">
        <w:rPr>
          <w:rFonts w:ascii="Times New Roman" w:eastAsia="Times New Roman" w:hAnsi="Times New Roman" w:cs="Times New Roman"/>
          <w:b/>
          <w:bCs/>
          <w:iCs/>
          <w:kern w:val="0"/>
          <w:sz w:val="22"/>
          <w:szCs w:val="22"/>
          <w:lang w:eastAsia="x-none"/>
          <w14:ligatures w14:val="none"/>
        </w:rPr>
        <w:t xml:space="preserve"> </w:t>
      </w:r>
      <w:r w:rsidRPr="00B6019B">
        <w:rPr>
          <w:rFonts w:ascii="Times New Roman" w:eastAsia="Times New Roman" w:hAnsi="Times New Roman" w:cs="Times New Roman"/>
          <w:b/>
          <w:bCs/>
          <w:iCs/>
          <w:kern w:val="0"/>
          <w:sz w:val="22"/>
          <w:szCs w:val="22"/>
          <w:lang w:val="x-none" w:eastAsia="x-none"/>
          <w14:ligatures w14:val="none"/>
        </w:rPr>
        <w:t>2025 r. o środowiskowych uwarunkowaniach na realizację przedsięwzięcia</w:t>
      </w:r>
      <w:r w:rsidR="000500B6">
        <w:rPr>
          <w:rFonts w:ascii="Times New Roman" w:eastAsia="Times New Roman" w:hAnsi="Times New Roman" w:cs="Times New Roman"/>
          <w:b/>
          <w:bCs/>
          <w:iCs/>
          <w:kern w:val="0"/>
          <w:sz w:val="22"/>
          <w:szCs w:val="22"/>
          <w:lang w:val="x-none" w:eastAsia="x-none"/>
          <w14:ligatures w14:val="none"/>
        </w:rPr>
        <w:t xml:space="preserve"> pn.:</w:t>
      </w:r>
      <w:r w:rsidRPr="00B6019B">
        <w:rPr>
          <w:rFonts w:ascii="Times New Roman" w:eastAsia="Times New Roman" w:hAnsi="Times New Roman" w:cs="Times New Roman"/>
          <w:b/>
          <w:bCs/>
          <w:iCs/>
          <w:kern w:val="0"/>
          <w:sz w:val="22"/>
          <w:szCs w:val="22"/>
          <w:lang w:val="x-none" w:eastAsia="x-none"/>
          <w14:ligatures w14:val="none"/>
        </w:rPr>
        <w:t xml:space="preserve"> </w:t>
      </w:r>
      <w:r w:rsidR="009616E1" w:rsidRPr="009616E1">
        <w:rPr>
          <w:rFonts w:ascii="Times New Roman" w:eastAsia="Times New Roman" w:hAnsi="Times New Roman" w:cs="Times New Roman"/>
          <w:b/>
          <w:bCs/>
          <w:kern w:val="0"/>
          <w:sz w:val="22"/>
          <w:szCs w:val="22"/>
          <w:lang w:val="x-none" w:eastAsia="x-none"/>
          <w14:ligatures w14:val="none"/>
        </w:rPr>
        <w:t>„Budow</w:t>
      </w:r>
      <w:r w:rsidR="000500B6">
        <w:rPr>
          <w:rFonts w:ascii="Times New Roman" w:eastAsia="Times New Roman" w:hAnsi="Times New Roman" w:cs="Times New Roman"/>
          <w:b/>
          <w:bCs/>
          <w:kern w:val="0"/>
          <w:sz w:val="22"/>
          <w:szCs w:val="22"/>
          <w:lang w:val="x-none" w:eastAsia="x-none"/>
          <w14:ligatures w14:val="none"/>
        </w:rPr>
        <w:t>a</w:t>
      </w:r>
      <w:r w:rsidR="009616E1" w:rsidRPr="009616E1">
        <w:rPr>
          <w:rFonts w:ascii="Times New Roman" w:eastAsia="Times New Roman" w:hAnsi="Times New Roman" w:cs="Times New Roman"/>
          <w:b/>
          <w:bCs/>
          <w:kern w:val="0"/>
          <w:sz w:val="22"/>
          <w:szCs w:val="22"/>
          <w:lang w:val="x-none" w:eastAsia="x-none"/>
          <w14:ligatures w14:val="none"/>
        </w:rPr>
        <w:t xml:space="preserve"> osiedla domów jednorodzinnych na terenie działek numer: 1/13, 1/14, 1/15, 1/16, 1/17, 1/18, 1/19, 1/20, 1/21, 1/22, 1/23, 1/24, 1/25, 1/26, 1/27, 1/28, 1/29, 1/30, 1/32, 1/33, 1/34, 1/35, obręb Dziemiony”, gmina Chełmża.</w:t>
      </w:r>
    </w:p>
    <w:bookmarkEnd w:id="13"/>
    <w:p w14:paraId="4B50BA18" w14:textId="77777777" w:rsidR="000500B6" w:rsidRPr="003E5894" w:rsidRDefault="000500B6" w:rsidP="009616E1">
      <w:pPr>
        <w:spacing w:after="0" w:line="276" w:lineRule="auto"/>
        <w:jc w:val="both"/>
        <w:rPr>
          <w:rFonts w:ascii="Times New Roman" w:eastAsia="Times New Roman" w:hAnsi="Times New Roman" w:cs="Times New Roman"/>
          <w:kern w:val="0"/>
          <w:szCs w:val="20"/>
          <w:lang w:eastAsia="x-none"/>
          <w14:ligatures w14:val="none"/>
        </w:rPr>
      </w:pPr>
    </w:p>
    <w:p w14:paraId="2F972A3E" w14:textId="77777777" w:rsidR="000500B6" w:rsidRPr="000500B6" w:rsidRDefault="000500B6" w:rsidP="00026F97">
      <w:pPr>
        <w:spacing w:after="0" w:line="288" w:lineRule="auto"/>
        <w:jc w:val="both"/>
        <w:outlineLvl w:val="2"/>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t>1. Lokalizacja i zakres przedsięwzięcia</w:t>
      </w:r>
    </w:p>
    <w:p w14:paraId="553C4B2A" w14:textId="2AC51DD1" w:rsidR="000500B6" w:rsidRP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 xml:space="preserve">Przedsięwzięcie zlokalizowane jest w miejscowości Dziemiony, gmina Chełmża, na działkach ewidencyjnych nr 1/13, 1/14, 1/15, 1/16, 1/17, 1/18, 1/19, 1/20, 1/21, 1/22, 1/23, 1/24, 1/25, 1/26, 1/27, 1/28, 1/29, 1/30, 1/32, 1/33, 1/34, 1/35. Teren inwestycji o łącznej powierzchni </w:t>
      </w:r>
      <w:r w:rsidRPr="00026F97">
        <w:rPr>
          <w:rFonts w:ascii="Times New Roman" w:eastAsia="Times New Roman" w:hAnsi="Times New Roman" w:cs="Times New Roman"/>
          <w:kern w:val="0"/>
          <w:lang w:eastAsia="pl-PL"/>
          <w14:ligatures w14:val="none"/>
        </w:rPr>
        <w:t>8,352</w:t>
      </w:r>
      <w:r w:rsidR="00026F97">
        <w:rPr>
          <w:rFonts w:ascii="Times New Roman" w:eastAsia="Times New Roman" w:hAnsi="Times New Roman" w:cs="Times New Roman"/>
          <w:kern w:val="0"/>
          <w:lang w:eastAsia="pl-PL"/>
          <w14:ligatures w14:val="none"/>
        </w:rPr>
        <w:t>5</w:t>
      </w:r>
      <w:r w:rsidRPr="00026F97">
        <w:rPr>
          <w:rFonts w:ascii="Times New Roman" w:eastAsia="Times New Roman" w:hAnsi="Times New Roman" w:cs="Times New Roman"/>
          <w:kern w:val="0"/>
          <w:lang w:eastAsia="pl-PL"/>
          <w14:ligatures w14:val="none"/>
        </w:rPr>
        <w:t xml:space="preserve"> ha</w:t>
      </w:r>
      <w:r w:rsidRPr="000500B6">
        <w:rPr>
          <w:rFonts w:ascii="Times New Roman" w:eastAsia="Times New Roman" w:hAnsi="Times New Roman" w:cs="Times New Roman"/>
          <w:kern w:val="0"/>
          <w:lang w:eastAsia="pl-PL"/>
          <w14:ligatures w14:val="none"/>
        </w:rPr>
        <w:t xml:space="preserve"> jest obecnie użytkowany rolniczo.</w:t>
      </w:r>
    </w:p>
    <w:p w14:paraId="051C5E68" w14:textId="77777777" w:rsidR="000500B6" w:rsidRP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Zakres przedsięwzięcia obejmuje:</w:t>
      </w:r>
    </w:p>
    <w:p w14:paraId="2C5E6E96" w14:textId="77777777" w:rsidR="000500B6" w:rsidRPr="000500B6" w:rsidRDefault="000500B6" w:rsidP="00026F97">
      <w:pPr>
        <w:numPr>
          <w:ilvl w:val="0"/>
          <w:numId w:val="30"/>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budowę osiedla jednorodzinnego wraz z infrastrukturą techniczną,</w:t>
      </w:r>
    </w:p>
    <w:p w14:paraId="3DC529D0" w14:textId="77777777" w:rsidR="000500B6" w:rsidRPr="000500B6" w:rsidRDefault="000500B6" w:rsidP="00026F97">
      <w:pPr>
        <w:numPr>
          <w:ilvl w:val="0"/>
          <w:numId w:val="30"/>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budowę garaży wbudowanych lub wolnostojących,</w:t>
      </w:r>
    </w:p>
    <w:p w14:paraId="4FE1E8AD" w14:textId="77777777" w:rsidR="000500B6" w:rsidRPr="000500B6" w:rsidRDefault="000500B6" w:rsidP="00026F97">
      <w:pPr>
        <w:numPr>
          <w:ilvl w:val="0"/>
          <w:numId w:val="30"/>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budowę miejsc parkingowych i podjazdów,</w:t>
      </w:r>
    </w:p>
    <w:p w14:paraId="28A82611" w14:textId="77777777" w:rsidR="000500B6" w:rsidRDefault="000500B6" w:rsidP="00026F97">
      <w:pPr>
        <w:numPr>
          <w:ilvl w:val="0"/>
          <w:numId w:val="30"/>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wykonanie dróg wewnętrznych i ciągów komunikacyjnych.</w:t>
      </w:r>
    </w:p>
    <w:p w14:paraId="64C5F880" w14:textId="77777777" w:rsidR="000500B6" w:rsidRPr="000500B6" w:rsidRDefault="000500B6" w:rsidP="00026F97">
      <w:pPr>
        <w:spacing w:after="0" w:line="288" w:lineRule="auto"/>
        <w:ind w:left="720"/>
        <w:jc w:val="both"/>
        <w:rPr>
          <w:rFonts w:ascii="Times New Roman" w:eastAsia="Times New Roman" w:hAnsi="Times New Roman" w:cs="Times New Roman"/>
          <w:kern w:val="0"/>
          <w:lang w:eastAsia="pl-PL"/>
          <w14:ligatures w14:val="none"/>
        </w:rPr>
      </w:pPr>
    </w:p>
    <w:p w14:paraId="55C91F42" w14:textId="77777777" w:rsidR="000500B6" w:rsidRPr="000500B6" w:rsidRDefault="000500B6" w:rsidP="00026F97">
      <w:pPr>
        <w:spacing w:after="0" w:line="288" w:lineRule="auto"/>
        <w:jc w:val="both"/>
        <w:outlineLvl w:val="2"/>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t>2. Parametry projektowanej zabudowy</w:t>
      </w:r>
    </w:p>
    <w:p w14:paraId="1FC112F3" w14:textId="77777777" w:rsid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 xml:space="preserve">Na terenie inwestycji przewiduje się </w:t>
      </w:r>
      <w:r w:rsidRPr="00026F97">
        <w:rPr>
          <w:rFonts w:ascii="Times New Roman" w:eastAsia="Times New Roman" w:hAnsi="Times New Roman" w:cs="Times New Roman"/>
          <w:kern w:val="0"/>
          <w:lang w:eastAsia="pl-PL"/>
          <w14:ligatures w14:val="none"/>
        </w:rPr>
        <w:t xml:space="preserve">budowę 51 budynków mieszkalnych jednorodzinnych, </w:t>
      </w:r>
      <w:r w:rsidRPr="000500B6">
        <w:rPr>
          <w:rFonts w:ascii="Times New Roman" w:eastAsia="Times New Roman" w:hAnsi="Times New Roman" w:cs="Times New Roman"/>
          <w:kern w:val="0"/>
          <w:lang w:eastAsia="pl-PL"/>
          <w14:ligatures w14:val="none"/>
        </w:rPr>
        <w:t>parterowych lub jednokondygnacyjnych, bez podpiwniczenia.</w:t>
      </w:r>
    </w:p>
    <w:p w14:paraId="5B1BB967" w14:textId="77777777" w:rsidR="00375C30" w:rsidRPr="000500B6" w:rsidRDefault="00375C30" w:rsidP="00026F97">
      <w:pPr>
        <w:spacing w:after="0" w:line="288" w:lineRule="auto"/>
        <w:jc w:val="both"/>
        <w:rPr>
          <w:rFonts w:ascii="Times New Roman" w:eastAsia="Times New Roman" w:hAnsi="Times New Roman" w:cs="Times New Roman"/>
          <w:kern w:val="0"/>
          <w:lang w:eastAsia="pl-PL"/>
          <w14:ligatures w14:val="none"/>
        </w:rPr>
      </w:pPr>
    </w:p>
    <w:p w14:paraId="4D00C44D" w14:textId="77777777" w:rsidR="000500B6" w:rsidRPr="000500B6" w:rsidRDefault="000500B6" w:rsidP="00026F97">
      <w:pPr>
        <w:spacing w:after="0" w:line="288" w:lineRule="auto"/>
        <w:jc w:val="both"/>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t>Parametry zabudowy:</w:t>
      </w:r>
    </w:p>
    <w:p w14:paraId="31779783" w14:textId="77777777" w:rsidR="000500B6" w:rsidRPr="00026F97" w:rsidRDefault="000500B6" w:rsidP="00026F97">
      <w:pPr>
        <w:numPr>
          <w:ilvl w:val="0"/>
          <w:numId w:val="31"/>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maksymalna powierzchnia użytkowa jednego budynku: do 180 m²,</w:t>
      </w:r>
    </w:p>
    <w:p w14:paraId="53FC58C0" w14:textId="77777777" w:rsidR="000500B6" w:rsidRPr="000500B6" w:rsidRDefault="000500B6" w:rsidP="00026F97">
      <w:pPr>
        <w:numPr>
          <w:ilvl w:val="0"/>
          <w:numId w:val="31"/>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garaż jedno- lub dwustanowiskowy przy każdym budynku,</w:t>
      </w:r>
    </w:p>
    <w:p w14:paraId="12E5A7A0" w14:textId="77777777" w:rsidR="000500B6" w:rsidRPr="000500B6" w:rsidRDefault="000500B6" w:rsidP="00026F97">
      <w:pPr>
        <w:numPr>
          <w:ilvl w:val="0"/>
          <w:numId w:val="31"/>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powierzchnia utwardzona na pojedynczej działce: do 100 m²,</w:t>
      </w:r>
    </w:p>
    <w:p w14:paraId="0F5C71DB" w14:textId="77777777" w:rsidR="000500B6" w:rsidRPr="000500B6" w:rsidRDefault="000500B6" w:rsidP="00026F97">
      <w:pPr>
        <w:numPr>
          <w:ilvl w:val="0"/>
          <w:numId w:val="31"/>
        </w:num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pozostała część jako powierzchnia biologicznie czynna.</w:t>
      </w:r>
    </w:p>
    <w:p w14:paraId="68889208" w14:textId="77777777" w:rsid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Drogi wewnętrzne zaprojektowano na działkach nr 1/26 i 1/27 (pow. 10 580 m²). Drogi będą utwardzone kostką brukową lub kruszywem.</w:t>
      </w:r>
    </w:p>
    <w:p w14:paraId="07910E7A" w14:textId="77777777" w:rsidR="000500B6" w:rsidRPr="000500B6" w:rsidRDefault="000500B6" w:rsidP="00026F97">
      <w:pPr>
        <w:spacing w:after="0" w:line="288" w:lineRule="auto"/>
        <w:jc w:val="both"/>
        <w:rPr>
          <w:rFonts w:ascii="Times New Roman" w:eastAsia="Times New Roman" w:hAnsi="Times New Roman" w:cs="Times New Roman"/>
          <w:kern w:val="0"/>
          <w:lang w:eastAsia="pl-PL"/>
          <w14:ligatures w14:val="none"/>
        </w:rPr>
      </w:pPr>
    </w:p>
    <w:p w14:paraId="5A5734F1" w14:textId="77777777" w:rsidR="000500B6" w:rsidRPr="000500B6" w:rsidRDefault="000500B6" w:rsidP="00026F97">
      <w:pPr>
        <w:spacing w:after="0" w:line="288" w:lineRule="auto"/>
        <w:jc w:val="both"/>
        <w:outlineLvl w:val="2"/>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t>3. Zagospodarowanie terenu</w:t>
      </w:r>
    </w:p>
    <w:p w14:paraId="5E96DAF0" w14:textId="77777777" w:rsidR="000500B6" w:rsidRP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 xml:space="preserve">Łączna powierzchnia terenu inwestycji: </w:t>
      </w:r>
      <w:r w:rsidRPr="00026F97">
        <w:rPr>
          <w:rFonts w:ascii="Times New Roman" w:eastAsia="Times New Roman" w:hAnsi="Times New Roman" w:cs="Times New Roman"/>
          <w:kern w:val="0"/>
          <w:lang w:eastAsia="pl-PL"/>
          <w14:ligatures w14:val="none"/>
        </w:rPr>
        <w:t>83 525 m², w tym</w:t>
      </w:r>
      <w:r w:rsidRPr="000500B6">
        <w:rPr>
          <w:rFonts w:ascii="Times New Roman" w:eastAsia="Times New Roman" w:hAnsi="Times New Roman" w:cs="Times New Roman"/>
          <w:kern w:val="0"/>
          <w:lang w:eastAsia="pl-PL"/>
          <w14:ligatures w14:val="none"/>
        </w:rPr>
        <w:t>:</w:t>
      </w:r>
    </w:p>
    <w:p w14:paraId="5C5A1DC6" w14:textId="77777777" w:rsidR="000500B6" w:rsidRPr="00026F97" w:rsidRDefault="000500B6" w:rsidP="00026F97">
      <w:pPr>
        <w:numPr>
          <w:ilvl w:val="0"/>
          <w:numId w:val="32"/>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9 180 m² – powierzchnia projektowanych budynków,</w:t>
      </w:r>
    </w:p>
    <w:p w14:paraId="0835270D" w14:textId="77777777" w:rsidR="000500B6" w:rsidRPr="00026F97" w:rsidRDefault="000500B6" w:rsidP="00026F97">
      <w:pPr>
        <w:numPr>
          <w:ilvl w:val="0"/>
          <w:numId w:val="32"/>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15 680 m² – powierzchnie utwardzone,</w:t>
      </w:r>
    </w:p>
    <w:p w14:paraId="7A27C355" w14:textId="77777777" w:rsidR="000500B6" w:rsidRPr="00026F97" w:rsidRDefault="000500B6" w:rsidP="00026F97">
      <w:pPr>
        <w:numPr>
          <w:ilvl w:val="0"/>
          <w:numId w:val="32"/>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58 665 m² – powierzchnia biologicznie czynna.</w:t>
      </w:r>
    </w:p>
    <w:p w14:paraId="0AF0D960" w14:textId="77777777" w:rsidR="000500B6" w:rsidRPr="000500B6" w:rsidRDefault="000500B6" w:rsidP="00026F97">
      <w:pPr>
        <w:spacing w:after="0" w:line="288" w:lineRule="auto"/>
        <w:ind w:left="720"/>
        <w:jc w:val="both"/>
        <w:rPr>
          <w:rFonts w:ascii="Times New Roman" w:eastAsia="Times New Roman" w:hAnsi="Times New Roman" w:cs="Times New Roman"/>
          <w:kern w:val="0"/>
          <w:lang w:eastAsia="pl-PL"/>
          <w14:ligatures w14:val="none"/>
        </w:rPr>
      </w:pPr>
    </w:p>
    <w:p w14:paraId="627D9B1F" w14:textId="77777777" w:rsidR="000500B6" w:rsidRPr="000500B6" w:rsidRDefault="000500B6" w:rsidP="00026F97">
      <w:pPr>
        <w:spacing w:after="0" w:line="288" w:lineRule="auto"/>
        <w:jc w:val="both"/>
        <w:outlineLvl w:val="2"/>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lastRenderedPageBreak/>
        <w:t>4. Zaopatrzenie w media i gospodarka ściekowa</w:t>
      </w:r>
    </w:p>
    <w:p w14:paraId="07B4EF39" w14:textId="77777777" w:rsidR="000500B6" w:rsidRPr="000500B6" w:rsidRDefault="000500B6" w:rsidP="00026F97">
      <w:pPr>
        <w:numPr>
          <w:ilvl w:val="0"/>
          <w:numId w:val="33"/>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Woda –</w:t>
      </w:r>
      <w:r w:rsidRPr="000500B6">
        <w:rPr>
          <w:rFonts w:ascii="Times New Roman" w:eastAsia="Times New Roman" w:hAnsi="Times New Roman" w:cs="Times New Roman"/>
          <w:kern w:val="0"/>
          <w:lang w:eastAsia="pl-PL"/>
          <w14:ligatures w14:val="none"/>
        </w:rPr>
        <w:t xml:space="preserve"> z istniejącej sieci wodociągowej.</w:t>
      </w:r>
    </w:p>
    <w:p w14:paraId="434A13F5" w14:textId="77777777" w:rsidR="000500B6" w:rsidRPr="000500B6" w:rsidRDefault="000500B6" w:rsidP="00026F97">
      <w:pPr>
        <w:numPr>
          <w:ilvl w:val="0"/>
          <w:numId w:val="33"/>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Ścieki bytowe</w:t>
      </w:r>
      <w:r w:rsidRPr="000500B6">
        <w:rPr>
          <w:rFonts w:ascii="Times New Roman" w:eastAsia="Times New Roman" w:hAnsi="Times New Roman" w:cs="Times New Roman"/>
          <w:kern w:val="0"/>
          <w:lang w:eastAsia="pl-PL"/>
          <w14:ligatures w14:val="none"/>
        </w:rPr>
        <w:t xml:space="preserve"> – odprowadzane do szczelnych zbiorników bezodpływowych o pojemności do 10 m³ zlokalizowanych przy poszczególnych budynkach.</w:t>
      </w:r>
    </w:p>
    <w:p w14:paraId="0BEC64F7" w14:textId="77777777" w:rsidR="000500B6" w:rsidRPr="000500B6" w:rsidRDefault="000500B6" w:rsidP="00026F97">
      <w:pPr>
        <w:numPr>
          <w:ilvl w:val="0"/>
          <w:numId w:val="33"/>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Energia elektryczna</w:t>
      </w:r>
      <w:r w:rsidRPr="000500B6">
        <w:rPr>
          <w:rFonts w:ascii="Times New Roman" w:eastAsia="Times New Roman" w:hAnsi="Times New Roman" w:cs="Times New Roman"/>
          <w:kern w:val="0"/>
          <w:lang w:eastAsia="pl-PL"/>
          <w14:ligatures w14:val="none"/>
        </w:rPr>
        <w:t xml:space="preserve"> – z projektowanego przyłącza do istniejącej sieci energetycznej.</w:t>
      </w:r>
    </w:p>
    <w:p w14:paraId="06EA0BBC" w14:textId="77777777" w:rsidR="000500B6" w:rsidRDefault="000500B6" w:rsidP="00026F97">
      <w:pPr>
        <w:numPr>
          <w:ilvl w:val="0"/>
          <w:numId w:val="33"/>
        </w:numPr>
        <w:spacing w:after="0" w:line="288" w:lineRule="auto"/>
        <w:jc w:val="both"/>
        <w:rPr>
          <w:rFonts w:ascii="Times New Roman" w:eastAsia="Times New Roman" w:hAnsi="Times New Roman" w:cs="Times New Roman"/>
          <w:kern w:val="0"/>
          <w:lang w:eastAsia="pl-PL"/>
          <w14:ligatures w14:val="none"/>
        </w:rPr>
      </w:pPr>
      <w:r w:rsidRPr="00026F97">
        <w:rPr>
          <w:rFonts w:ascii="Times New Roman" w:eastAsia="Times New Roman" w:hAnsi="Times New Roman" w:cs="Times New Roman"/>
          <w:kern w:val="0"/>
          <w:lang w:eastAsia="pl-PL"/>
          <w14:ligatures w14:val="none"/>
        </w:rPr>
        <w:t xml:space="preserve">Ogrzewanie </w:t>
      </w:r>
      <w:r w:rsidRPr="000500B6">
        <w:rPr>
          <w:rFonts w:ascii="Times New Roman" w:eastAsia="Times New Roman" w:hAnsi="Times New Roman" w:cs="Times New Roman"/>
          <w:kern w:val="0"/>
          <w:lang w:eastAsia="pl-PL"/>
          <w14:ligatures w14:val="none"/>
        </w:rPr>
        <w:t xml:space="preserve">– pompy ciepła lub piece na </w:t>
      </w:r>
      <w:proofErr w:type="spellStart"/>
      <w:r w:rsidRPr="000500B6">
        <w:rPr>
          <w:rFonts w:ascii="Times New Roman" w:eastAsia="Times New Roman" w:hAnsi="Times New Roman" w:cs="Times New Roman"/>
          <w:kern w:val="0"/>
          <w:lang w:eastAsia="pl-PL"/>
          <w14:ligatures w14:val="none"/>
        </w:rPr>
        <w:t>pellet</w:t>
      </w:r>
      <w:proofErr w:type="spellEnd"/>
      <w:r w:rsidRPr="000500B6">
        <w:rPr>
          <w:rFonts w:ascii="Times New Roman" w:eastAsia="Times New Roman" w:hAnsi="Times New Roman" w:cs="Times New Roman"/>
          <w:kern w:val="0"/>
          <w:lang w:eastAsia="pl-PL"/>
          <w14:ligatures w14:val="none"/>
        </w:rPr>
        <w:t>.</w:t>
      </w:r>
    </w:p>
    <w:p w14:paraId="4AA6A949" w14:textId="77777777" w:rsidR="000500B6" w:rsidRPr="000500B6" w:rsidRDefault="000500B6" w:rsidP="00026F97">
      <w:pPr>
        <w:spacing w:after="0" w:line="288" w:lineRule="auto"/>
        <w:ind w:left="720"/>
        <w:jc w:val="both"/>
        <w:rPr>
          <w:rFonts w:ascii="Times New Roman" w:eastAsia="Times New Roman" w:hAnsi="Times New Roman" w:cs="Times New Roman"/>
          <w:kern w:val="0"/>
          <w:lang w:eastAsia="pl-PL"/>
          <w14:ligatures w14:val="none"/>
        </w:rPr>
      </w:pPr>
    </w:p>
    <w:p w14:paraId="5BD0E105" w14:textId="77777777" w:rsidR="000500B6" w:rsidRPr="000500B6" w:rsidRDefault="000500B6" w:rsidP="00026F97">
      <w:pPr>
        <w:spacing w:after="0" w:line="288" w:lineRule="auto"/>
        <w:jc w:val="both"/>
        <w:outlineLvl w:val="2"/>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t>5. Technologia i sposób realizacji</w:t>
      </w:r>
    </w:p>
    <w:p w14:paraId="77555FB8" w14:textId="77777777" w:rsid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Budowa będzie realizowana etapowo, w systemie gospodarczym. Przewiduje się zastosowanie standardowych technologii budowlanych zgodnych z obowiązującymi normami oraz materiałów posiadających wymagane certyfikaty i deklaracje zgodności.</w:t>
      </w:r>
    </w:p>
    <w:p w14:paraId="39748CEE" w14:textId="77777777" w:rsidR="000500B6" w:rsidRPr="000500B6" w:rsidRDefault="000500B6" w:rsidP="00026F97">
      <w:pPr>
        <w:spacing w:after="0" w:line="288" w:lineRule="auto"/>
        <w:jc w:val="both"/>
        <w:rPr>
          <w:rFonts w:ascii="Times New Roman" w:eastAsia="Times New Roman" w:hAnsi="Times New Roman" w:cs="Times New Roman"/>
          <w:kern w:val="0"/>
          <w:lang w:eastAsia="pl-PL"/>
          <w14:ligatures w14:val="none"/>
        </w:rPr>
      </w:pPr>
    </w:p>
    <w:p w14:paraId="21460D0F" w14:textId="77777777" w:rsidR="000500B6" w:rsidRPr="000500B6" w:rsidRDefault="000500B6" w:rsidP="00026F97">
      <w:pPr>
        <w:spacing w:after="0" w:line="288" w:lineRule="auto"/>
        <w:jc w:val="both"/>
        <w:outlineLvl w:val="2"/>
        <w:rPr>
          <w:rFonts w:ascii="Times New Roman" w:eastAsia="Times New Roman" w:hAnsi="Times New Roman" w:cs="Times New Roman"/>
          <w:kern w:val="0"/>
          <w:u w:val="single"/>
          <w:lang w:eastAsia="pl-PL"/>
          <w14:ligatures w14:val="none"/>
        </w:rPr>
      </w:pPr>
      <w:r w:rsidRPr="000500B6">
        <w:rPr>
          <w:rFonts w:ascii="Times New Roman" w:eastAsia="Times New Roman" w:hAnsi="Times New Roman" w:cs="Times New Roman"/>
          <w:kern w:val="0"/>
          <w:u w:val="single"/>
          <w:lang w:eastAsia="pl-PL"/>
          <w14:ligatures w14:val="none"/>
        </w:rPr>
        <w:t>6. Powiązanie z wnioskiem inwestora</w:t>
      </w:r>
    </w:p>
    <w:p w14:paraId="176FABA1" w14:textId="77777777" w:rsidR="000500B6" w:rsidRPr="000500B6" w:rsidRDefault="000500B6" w:rsidP="00026F97">
      <w:pPr>
        <w:spacing w:after="0" w:line="288" w:lineRule="auto"/>
        <w:jc w:val="both"/>
        <w:rPr>
          <w:rFonts w:ascii="Times New Roman" w:eastAsia="Times New Roman" w:hAnsi="Times New Roman" w:cs="Times New Roman"/>
          <w:kern w:val="0"/>
          <w:lang w:eastAsia="pl-PL"/>
          <w14:ligatures w14:val="none"/>
        </w:rPr>
      </w:pPr>
      <w:r w:rsidRPr="000500B6">
        <w:rPr>
          <w:rFonts w:ascii="Times New Roman" w:eastAsia="Times New Roman" w:hAnsi="Times New Roman" w:cs="Times New Roman"/>
          <w:kern w:val="0"/>
          <w:lang w:eastAsia="pl-PL"/>
          <w14:ligatures w14:val="none"/>
        </w:rPr>
        <w:t xml:space="preserve">Opisany wariant jest </w:t>
      </w:r>
      <w:r w:rsidRPr="00026F97">
        <w:rPr>
          <w:rFonts w:ascii="Times New Roman" w:eastAsia="Times New Roman" w:hAnsi="Times New Roman" w:cs="Times New Roman"/>
          <w:kern w:val="0"/>
          <w:lang w:eastAsia="pl-PL"/>
          <w14:ligatures w14:val="none"/>
        </w:rPr>
        <w:t>wariantem inwestorskim</w:t>
      </w:r>
      <w:r w:rsidRPr="000500B6">
        <w:rPr>
          <w:rFonts w:ascii="Times New Roman" w:eastAsia="Times New Roman" w:hAnsi="Times New Roman" w:cs="Times New Roman"/>
          <w:kern w:val="0"/>
          <w:lang w:eastAsia="pl-PL"/>
          <w14:ligatures w14:val="none"/>
        </w:rPr>
        <w:t>, stanowiącym podstawę do określenia środowiskowych uwarunkowań realizacji przedsięwzięcia. Przedsięwzięcie nie obejmuje instalacji wymagających pozwolenia zintegrowanego ani innych instalacji chronionych w rozumieniu ustawy Prawo ochrony środowiska.</w:t>
      </w:r>
    </w:p>
    <w:p w14:paraId="4F6FFF50" w14:textId="77777777" w:rsidR="003E5894" w:rsidRPr="003E5894" w:rsidRDefault="003E5894" w:rsidP="003E5894">
      <w:pPr>
        <w:spacing w:after="0" w:line="276" w:lineRule="auto"/>
        <w:jc w:val="both"/>
        <w:rPr>
          <w:rFonts w:ascii="Times New Roman" w:eastAsia="Times New Roman" w:hAnsi="Times New Roman" w:cs="Times New Roman"/>
          <w:color w:val="000000"/>
          <w:kern w:val="0"/>
          <w:sz w:val="16"/>
          <w:szCs w:val="16"/>
          <w:lang w:eastAsia="x-none"/>
          <w14:ligatures w14:val="none"/>
        </w:rPr>
      </w:pPr>
    </w:p>
    <w:p w14:paraId="16A2855E" w14:textId="77777777" w:rsidR="003E5894" w:rsidRPr="003E5894" w:rsidRDefault="003E5894" w:rsidP="003E5894">
      <w:pPr>
        <w:spacing w:after="0" w:line="276" w:lineRule="auto"/>
        <w:jc w:val="both"/>
        <w:rPr>
          <w:rFonts w:ascii="Times New Roman" w:eastAsia="Times New Roman" w:hAnsi="Times New Roman" w:cs="Times New Roman"/>
          <w:color w:val="000000"/>
          <w:kern w:val="0"/>
          <w:sz w:val="16"/>
          <w:szCs w:val="16"/>
          <w:lang w:eastAsia="x-none"/>
          <w14:ligatures w14:val="none"/>
        </w:rPr>
      </w:pPr>
    </w:p>
    <w:p w14:paraId="73E330CD" w14:textId="77777777" w:rsidR="003E5894" w:rsidRPr="003E5894" w:rsidRDefault="003E5894" w:rsidP="003E5894">
      <w:pPr>
        <w:spacing w:after="0" w:line="276" w:lineRule="auto"/>
        <w:jc w:val="both"/>
        <w:rPr>
          <w:rFonts w:ascii="Times New Roman" w:eastAsia="Times New Roman" w:hAnsi="Times New Roman" w:cs="Times New Roman"/>
          <w:color w:val="000000"/>
          <w:kern w:val="0"/>
          <w:sz w:val="16"/>
          <w:szCs w:val="16"/>
          <w:lang w:eastAsia="x-none"/>
          <w14:ligatures w14:val="none"/>
        </w:rPr>
      </w:pPr>
    </w:p>
    <w:p w14:paraId="488C3C8F" w14:textId="77777777" w:rsidR="003E5894" w:rsidRPr="003E5894" w:rsidRDefault="003E5894" w:rsidP="003E5894">
      <w:pPr>
        <w:spacing w:after="0" w:line="276" w:lineRule="auto"/>
        <w:jc w:val="both"/>
        <w:rPr>
          <w:rFonts w:ascii="Times New Roman" w:eastAsia="Times New Roman" w:hAnsi="Times New Roman" w:cs="Times New Roman"/>
          <w:color w:val="000000"/>
          <w:kern w:val="0"/>
          <w:sz w:val="16"/>
          <w:szCs w:val="16"/>
          <w:lang w:eastAsia="x-none"/>
          <w14:ligatures w14:val="none"/>
        </w:rPr>
        <w:sectPr w:rsidR="003E5894" w:rsidRPr="003E5894" w:rsidSect="00907170">
          <w:headerReference w:type="default" r:id="rId13"/>
          <w:footerReference w:type="default" r:id="rId14"/>
          <w:headerReference w:type="first" r:id="rId15"/>
          <w:footerReference w:type="first" r:id="rId16"/>
          <w:pgSz w:w="11906" w:h="16838"/>
          <w:pgMar w:top="567" w:right="1418" w:bottom="1418" w:left="1701" w:header="624" w:footer="397" w:gutter="0"/>
          <w:pgNumType w:start="1" w:chapStyle="1"/>
          <w:cols w:space="708"/>
          <w:titlePg/>
          <w:docGrid w:linePitch="326"/>
        </w:sectPr>
      </w:pPr>
    </w:p>
    <w:p w14:paraId="253045F2" w14:textId="6945869D" w:rsidR="00761C38" w:rsidRPr="00B6019B" w:rsidRDefault="00761C38" w:rsidP="00761C38">
      <w:pPr>
        <w:pStyle w:val="NormalnyWeb"/>
        <w:spacing w:before="0" w:beforeAutospacing="0" w:after="60" w:afterAutospacing="0"/>
        <w:ind w:left="425" w:right="-851"/>
        <w:rPr>
          <w:color w:val="000000"/>
          <w:lang w:eastAsia="x-none"/>
        </w:rPr>
      </w:pPr>
      <w:r w:rsidRPr="00B6019B">
        <w:rPr>
          <w:color w:val="000000"/>
          <w:lang w:eastAsia="x-none"/>
        </w:rPr>
        <w:lastRenderedPageBreak/>
        <w:t xml:space="preserve">Załącznik nr 2 do </w:t>
      </w:r>
      <w:r w:rsidRPr="00B6019B">
        <w:rPr>
          <w:color w:val="000000"/>
          <w:sz w:val="22"/>
          <w:szCs w:val="22"/>
          <w:lang w:eastAsia="x-none"/>
        </w:rPr>
        <w:t>decyzji</w:t>
      </w:r>
      <w:r w:rsidRPr="00B6019B">
        <w:rPr>
          <w:color w:val="000000"/>
          <w:lang w:eastAsia="x-none"/>
        </w:rPr>
        <w:t xml:space="preserve"> nr </w:t>
      </w:r>
      <w:r w:rsidR="005275CA" w:rsidRPr="005275CA">
        <w:rPr>
          <w:color w:val="EE0000"/>
          <w:lang w:eastAsia="x-none"/>
        </w:rPr>
        <w:t>1</w:t>
      </w:r>
      <w:r w:rsidR="00A4493E">
        <w:rPr>
          <w:color w:val="EE0000"/>
          <w:lang w:eastAsia="x-none"/>
        </w:rPr>
        <w:t>2</w:t>
      </w:r>
      <w:r w:rsidRPr="005275CA">
        <w:rPr>
          <w:color w:val="EE0000"/>
          <w:lang w:eastAsia="x-none"/>
        </w:rPr>
        <w:t xml:space="preserve">/2025 </w:t>
      </w:r>
      <w:r w:rsidRPr="00B6019B">
        <w:rPr>
          <w:color w:val="000000"/>
          <w:lang w:eastAsia="x-none"/>
        </w:rPr>
        <w:t xml:space="preserve">z dnia </w:t>
      </w:r>
      <w:r w:rsidRPr="005275CA">
        <w:rPr>
          <w:color w:val="EE0000"/>
          <w:lang w:eastAsia="x-none"/>
        </w:rPr>
        <w:t xml:space="preserve">24 </w:t>
      </w:r>
      <w:r w:rsidR="00A4493E">
        <w:rPr>
          <w:color w:val="EE0000"/>
          <w:lang w:eastAsia="x-none"/>
        </w:rPr>
        <w:t>grudnia</w:t>
      </w:r>
      <w:r w:rsidRPr="005275CA">
        <w:rPr>
          <w:color w:val="EE0000"/>
          <w:lang w:eastAsia="x-none"/>
        </w:rPr>
        <w:t xml:space="preserve"> </w:t>
      </w:r>
      <w:r w:rsidRPr="00B6019B">
        <w:rPr>
          <w:color w:val="000000"/>
          <w:lang w:eastAsia="x-none"/>
        </w:rPr>
        <w:t>2025 r. (znak: GKOŚ.6220.</w:t>
      </w:r>
      <w:r w:rsidR="00A4493E">
        <w:rPr>
          <w:color w:val="000000"/>
          <w:lang w:eastAsia="x-none"/>
        </w:rPr>
        <w:t>9</w:t>
      </w:r>
      <w:r w:rsidRPr="00B6019B">
        <w:rPr>
          <w:color w:val="000000"/>
          <w:lang w:eastAsia="x-none"/>
        </w:rPr>
        <w:t xml:space="preserve">.2025) </w:t>
      </w:r>
    </w:p>
    <w:p w14:paraId="34DBAEED" w14:textId="77777777" w:rsidR="00761C38" w:rsidRPr="00761C38" w:rsidRDefault="00761C38" w:rsidP="00761C38">
      <w:pPr>
        <w:pStyle w:val="NormalnyWeb"/>
        <w:spacing w:before="0" w:beforeAutospacing="0" w:after="60" w:afterAutospacing="0"/>
        <w:ind w:left="425" w:right="-454"/>
        <w:rPr>
          <w:color w:val="000000"/>
          <w:sz w:val="16"/>
          <w:szCs w:val="16"/>
          <w:lang w:eastAsia="x-none"/>
        </w:rPr>
      </w:pPr>
    </w:p>
    <w:p w14:paraId="72E06493" w14:textId="25680F5B" w:rsidR="003E5894" w:rsidRDefault="00761C38" w:rsidP="00B6019B">
      <w:pPr>
        <w:pStyle w:val="NormalnyWeb"/>
        <w:spacing w:before="0" w:beforeAutospacing="0" w:after="0" w:afterAutospacing="0"/>
        <w:ind w:left="142" w:right="-144"/>
        <w:rPr>
          <w:noProof/>
        </w:rPr>
      </w:pPr>
      <w:r w:rsidRPr="00761C38">
        <w:rPr>
          <w:color w:val="000000"/>
          <w:sz w:val="16"/>
          <w:szCs w:val="16"/>
          <w:lang w:eastAsia="x-none"/>
        </w:rPr>
        <w:t>Mapa z zaznaczonym terenem, na którym realizowane będzie przedsięwzięcie oraz z zaznaczonym przewidywanym obszarem, o którym mowa w art. 74 ust. 3a zdanie drugie ustawy, wraz z zaznaczoną odległością, o której mowa w ust. 3a pkt 1 (tj. 100 m od granic terenu, na którym będzie realizowane przedsięwzięcie), sporządzone na podkładzie wykonanym na podstawie kopii mapy ewidencyjnej, o której mowa w pkt 3</w:t>
      </w:r>
    </w:p>
    <w:p w14:paraId="48E21C64" w14:textId="3D3F9B5B" w:rsidR="00A4493E" w:rsidRDefault="002138E1" w:rsidP="001821E6">
      <w:pPr>
        <w:pStyle w:val="NormalnyWeb"/>
        <w:spacing w:before="0" w:beforeAutospacing="0" w:after="0" w:afterAutospacing="0"/>
        <w:ind w:left="142" w:right="-144"/>
      </w:pPr>
      <w:r w:rsidRPr="002138E1">
        <w:rPr>
          <w:noProof/>
        </w:rPr>
        <w:drawing>
          <wp:inline distT="0" distB="0" distL="0" distR="0" wp14:anchorId="005B56E0" wp14:editId="01F4935D">
            <wp:extent cx="6423634" cy="9128632"/>
            <wp:effectExtent l="0" t="0" r="0" b="0"/>
            <wp:docPr id="20249274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27472" name=""/>
                    <pic:cNvPicPr/>
                  </pic:nvPicPr>
                  <pic:blipFill rotWithShape="1">
                    <a:blip r:embed="rId17"/>
                    <a:srcRect t="416" r="1061" b="819"/>
                    <a:stretch>
                      <a:fillRect/>
                    </a:stretch>
                  </pic:blipFill>
                  <pic:spPr bwMode="auto">
                    <a:xfrm>
                      <a:off x="0" y="0"/>
                      <a:ext cx="6443312" cy="9156597"/>
                    </a:xfrm>
                    <a:prstGeom prst="rect">
                      <a:avLst/>
                    </a:prstGeom>
                    <a:ln>
                      <a:noFill/>
                    </a:ln>
                    <a:extLst>
                      <a:ext uri="{53640926-AAD7-44D8-BBD7-CCE9431645EC}">
                        <a14:shadowObscured xmlns:a14="http://schemas.microsoft.com/office/drawing/2010/main"/>
                      </a:ext>
                    </a:extLst>
                  </pic:spPr>
                </pic:pic>
              </a:graphicData>
            </a:graphic>
          </wp:inline>
        </w:drawing>
      </w:r>
      <w:r w:rsidR="00A4493E" w:rsidRPr="00A4493E">
        <w:rPr>
          <w:noProof/>
        </w:rPr>
        <w:t xml:space="preserve"> </w:t>
      </w:r>
    </w:p>
    <w:sectPr w:rsidR="00A4493E" w:rsidSect="00907170">
      <w:headerReference w:type="default" r:id="rId18"/>
      <w:footerReference w:type="default" r:id="rId19"/>
      <w:pgSz w:w="11906" w:h="16838"/>
      <w:pgMar w:top="454" w:right="851" w:bottom="454" w:left="851" w:header="0" w:footer="22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E588" w14:textId="77777777" w:rsidR="00B071D5" w:rsidRDefault="00B071D5">
      <w:pPr>
        <w:spacing w:after="0" w:line="240" w:lineRule="auto"/>
      </w:pPr>
      <w:r>
        <w:separator/>
      </w:r>
    </w:p>
  </w:endnote>
  <w:endnote w:type="continuationSeparator" w:id="0">
    <w:p w14:paraId="5A483F5B" w14:textId="77777777" w:rsidR="00B071D5" w:rsidRDefault="00B0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ndale Sans UI">
    <w:altName w:val="Calibri"/>
    <w:charset w:val="EE"/>
    <w:family w:val="auto"/>
    <w:pitch w:val="variable"/>
  </w:font>
  <w:font w:name="TimesNewRomanPSMT">
    <w:altName w:val="Times New Roman"/>
    <w:panose1 w:val="00000000000000000000"/>
    <w:charset w:val="00"/>
    <w:family w:val="swiss"/>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511962"/>
      <w:docPartObj>
        <w:docPartGallery w:val="Page Numbers (Bottom of Page)"/>
        <w:docPartUnique/>
      </w:docPartObj>
    </w:sdtPr>
    <w:sdtEndPr/>
    <w:sdtContent>
      <w:sdt>
        <w:sdtPr>
          <w:id w:val="1728636285"/>
          <w:docPartObj>
            <w:docPartGallery w:val="Page Numbers (Top of Page)"/>
            <w:docPartUnique/>
          </w:docPartObj>
        </w:sdtPr>
        <w:sdtEndPr/>
        <w:sdtContent>
          <w:p w14:paraId="5E600645" w14:textId="128F552A" w:rsidR="00711528" w:rsidRPr="00711528" w:rsidRDefault="00711528" w:rsidP="00711528">
            <w:pPr>
              <w:pStyle w:val="Stopka"/>
              <w:jc w:val="right"/>
              <w:rPr>
                <w:b/>
                <w:bCs/>
              </w:rPr>
            </w:pPr>
            <w:r w:rsidRPr="009560A3">
              <w:t xml:space="preserve">Strona </w:t>
            </w:r>
            <w:r w:rsidRPr="009560A3">
              <w:fldChar w:fldCharType="begin"/>
            </w:r>
            <w:r w:rsidRPr="009560A3">
              <w:instrText>PAGE</w:instrText>
            </w:r>
            <w:r w:rsidRPr="009560A3">
              <w:fldChar w:fldCharType="separate"/>
            </w:r>
            <w:r w:rsidRPr="009560A3">
              <w:t>2</w:t>
            </w:r>
            <w:r w:rsidRPr="009560A3">
              <w:fldChar w:fldCharType="end"/>
            </w:r>
            <w:r w:rsidRPr="009560A3">
              <w:t xml:space="preserve"> z </w:t>
            </w:r>
            <w:r w:rsidR="009560A3" w:rsidRPr="009560A3">
              <w:t>14</w:t>
            </w:r>
          </w:p>
        </w:sdtContent>
      </w:sdt>
    </w:sdtContent>
  </w:sdt>
  <w:p w14:paraId="008FD1CC" w14:textId="77777777" w:rsidR="003E5894" w:rsidRDefault="003E58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714871"/>
      <w:docPartObj>
        <w:docPartGallery w:val="Page Numbers (Bottom of Page)"/>
        <w:docPartUnique/>
      </w:docPartObj>
    </w:sdtPr>
    <w:sdtEndPr/>
    <w:sdtContent>
      <w:sdt>
        <w:sdtPr>
          <w:id w:val="730117758"/>
          <w:docPartObj>
            <w:docPartGallery w:val="Page Numbers (Top of Page)"/>
            <w:docPartUnique/>
          </w:docPartObj>
        </w:sdtPr>
        <w:sdtEndPr/>
        <w:sdtContent>
          <w:p w14:paraId="2C8301B6" w14:textId="77777777" w:rsidR="00711528" w:rsidRDefault="00711528" w:rsidP="00711528">
            <w:pPr>
              <w:pStyle w:val="Stopka"/>
              <w:jc w:val="right"/>
              <w:rPr>
                <w:b/>
                <w:bCs/>
              </w:rPr>
            </w:pPr>
            <w:r w:rsidRPr="00711528">
              <w:t xml:space="preserve">Strona </w:t>
            </w:r>
            <w:r w:rsidRPr="00711528">
              <w:rPr>
                <w:b/>
                <w:bCs/>
              </w:rPr>
              <w:fldChar w:fldCharType="begin"/>
            </w:r>
            <w:r w:rsidRPr="00711528">
              <w:rPr>
                <w:b/>
                <w:bCs/>
              </w:rPr>
              <w:instrText>PAGE</w:instrText>
            </w:r>
            <w:r w:rsidRPr="00711528">
              <w:rPr>
                <w:b/>
                <w:bCs/>
              </w:rPr>
              <w:fldChar w:fldCharType="separate"/>
            </w:r>
            <w:r w:rsidRPr="00711528">
              <w:rPr>
                <w:b/>
                <w:bCs/>
              </w:rPr>
              <w:t>2</w:t>
            </w:r>
            <w:r w:rsidRPr="00711528">
              <w:rPr>
                <w:b/>
                <w:bCs/>
              </w:rPr>
              <w:fldChar w:fldCharType="end"/>
            </w:r>
            <w:r w:rsidRPr="00711528">
              <w:t xml:space="preserve"> z </w:t>
            </w:r>
            <w:r w:rsidRPr="00711528">
              <w:rPr>
                <w:b/>
                <w:bCs/>
              </w:rPr>
              <w:fldChar w:fldCharType="begin"/>
            </w:r>
            <w:r w:rsidRPr="00711528">
              <w:rPr>
                <w:b/>
                <w:bCs/>
              </w:rPr>
              <w:instrText>NUMPAGES</w:instrText>
            </w:r>
            <w:r w:rsidRPr="00711528">
              <w:rPr>
                <w:b/>
                <w:bCs/>
              </w:rPr>
              <w:fldChar w:fldCharType="separate"/>
            </w:r>
            <w:r w:rsidRPr="00711528">
              <w:rPr>
                <w:b/>
                <w:bCs/>
              </w:rPr>
              <w:t>2</w:t>
            </w:r>
            <w:r w:rsidRPr="00711528">
              <w:rPr>
                <w:b/>
                <w:bCs/>
              </w:rPr>
              <w:fldChar w:fldCharType="end"/>
            </w:r>
          </w:p>
          <w:p w14:paraId="2BB64479" w14:textId="496E6E1C" w:rsidR="00711528" w:rsidRDefault="00F37B5E" w:rsidP="00711528">
            <w:pPr>
              <w:pStyle w:val="Stopka"/>
              <w:jc w:val="center"/>
            </w:pPr>
          </w:p>
        </w:sdtContent>
      </w:sdt>
    </w:sdtContent>
  </w:sdt>
  <w:p w14:paraId="5B6BC207" w14:textId="77777777" w:rsidR="00711528" w:rsidRDefault="0071152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572281"/>
      <w:docPartObj>
        <w:docPartGallery w:val="Page Numbers (Bottom of Page)"/>
        <w:docPartUnique/>
      </w:docPartObj>
    </w:sdtPr>
    <w:sdtEndPr/>
    <w:sdtContent>
      <w:sdt>
        <w:sdtPr>
          <w:id w:val="-1777248519"/>
          <w:docPartObj>
            <w:docPartGallery w:val="Page Numbers (Top of Page)"/>
            <w:docPartUnique/>
          </w:docPartObj>
        </w:sdtPr>
        <w:sdtEndPr/>
        <w:sdtContent>
          <w:p w14:paraId="6E2D6FAB" w14:textId="0ECBBAA8" w:rsidR="00302E74" w:rsidRPr="00711528" w:rsidRDefault="00302E74" w:rsidP="00711528">
            <w:pPr>
              <w:pStyle w:val="Stopka"/>
              <w:jc w:val="right"/>
              <w:rPr>
                <w:b/>
                <w:bCs/>
              </w:rPr>
            </w:pPr>
            <w:r w:rsidRPr="00907170">
              <w:t xml:space="preserve">Strona </w:t>
            </w:r>
            <w:r w:rsidRPr="00907170">
              <w:fldChar w:fldCharType="begin"/>
            </w:r>
            <w:r w:rsidRPr="00907170">
              <w:instrText>PAGE</w:instrText>
            </w:r>
            <w:r w:rsidRPr="00907170">
              <w:fldChar w:fldCharType="separate"/>
            </w:r>
            <w:r w:rsidRPr="00907170">
              <w:t>2</w:t>
            </w:r>
            <w:r w:rsidRPr="00907170">
              <w:fldChar w:fldCharType="end"/>
            </w:r>
            <w:r w:rsidRPr="00907170">
              <w:t xml:space="preserve"> z </w:t>
            </w:r>
            <w:r w:rsidR="009560A3" w:rsidRPr="00907170">
              <w:t>2</w:t>
            </w:r>
          </w:p>
        </w:sdtContent>
      </w:sdt>
    </w:sdtContent>
  </w:sdt>
  <w:p w14:paraId="6021D760" w14:textId="77777777" w:rsidR="00302E74" w:rsidRDefault="00302E7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240440"/>
      <w:docPartObj>
        <w:docPartGallery w:val="Page Numbers (Bottom of Page)"/>
        <w:docPartUnique/>
      </w:docPartObj>
    </w:sdtPr>
    <w:sdtEndPr/>
    <w:sdtContent>
      <w:sdt>
        <w:sdtPr>
          <w:id w:val="-1954777339"/>
          <w:docPartObj>
            <w:docPartGallery w:val="Page Numbers (Top of Page)"/>
            <w:docPartUnique/>
          </w:docPartObj>
        </w:sdtPr>
        <w:sdtEndPr/>
        <w:sdtContent>
          <w:p w14:paraId="3227F3E3" w14:textId="6AF0AE74" w:rsidR="00301153" w:rsidRPr="009560A3" w:rsidRDefault="00301153" w:rsidP="00711528">
            <w:pPr>
              <w:pStyle w:val="Stopka"/>
              <w:jc w:val="right"/>
            </w:pPr>
            <w:r w:rsidRPr="009560A3">
              <w:t xml:space="preserve">Strona </w:t>
            </w:r>
            <w:r w:rsidRPr="009560A3">
              <w:fldChar w:fldCharType="begin"/>
            </w:r>
            <w:r w:rsidRPr="009560A3">
              <w:instrText>PAGE</w:instrText>
            </w:r>
            <w:r w:rsidRPr="009560A3">
              <w:fldChar w:fldCharType="separate"/>
            </w:r>
            <w:r w:rsidRPr="009560A3">
              <w:t>2</w:t>
            </w:r>
            <w:r w:rsidRPr="009560A3">
              <w:fldChar w:fldCharType="end"/>
            </w:r>
            <w:r w:rsidRPr="009560A3">
              <w:t xml:space="preserve"> z </w:t>
            </w:r>
            <w:r w:rsidR="009560A3" w:rsidRPr="009560A3">
              <w:t>2</w:t>
            </w:r>
          </w:p>
          <w:p w14:paraId="41C41C03" w14:textId="77777777" w:rsidR="00301153" w:rsidRDefault="00F37B5E" w:rsidP="00711528">
            <w:pPr>
              <w:pStyle w:val="Stopka"/>
              <w:jc w:val="center"/>
            </w:pPr>
          </w:p>
        </w:sdtContent>
      </w:sdt>
    </w:sdtContent>
  </w:sdt>
  <w:p w14:paraId="1B73830C" w14:textId="77777777" w:rsidR="00301153" w:rsidRDefault="0030115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582307"/>
      <w:docPartObj>
        <w:docPartGallery w:val="Page Numbers (Bottom of Page)"/>
        <w:docPartUnique/>
      </w:docPartObj>
    </w:sdtPr>
    <w:sdtEndPr/>
    <w:sdtContent>
      <w:sdt>
        <w:sdtPr>
          <w:id w:val="887607443"/>
          <w:docPartObj>
            <w:docPartGallery w:val="Page Numbers (Top of Page)"/>
            <w:docPartUnique/>
          </w:docPartObj>
        </w:sdtPr>
        <w:sdtEndPr/>
        <w:sdtContent>
          <w:p w14:paraId="023F7295" w14:textId="2D68E6B0" w:rsidR="009560A3" w:rsidRDefault="009560A3" w:rsidP="00907170">
            <w:pPr>
              <w:pStyle w:val="Stopka"/>
              <w:jc w:val="right"/>
            </w:pPr>
            <w:r w:rsidRPr="00907170">
              <w:t xml:space="preserve">Strona </w:t>
            </w:r>
            <w:r w:rsidRPr="00907170">
              <w:rPr>
                <w:sz w:val="24"/>
                <w:szCs w:val="24"/>
              </w:rPr>
              <w:fldChar w:fldCharType="begin"/>
            </w:r>
            <w:r w:rsidRPr="00907170">
              <w:instrText>PAGE</w:instrText>
            </w:r>
            <w:r w:rsidRPr="00907170">
              <w:rPr>
                <w:sz w:val="24"/>
                <w:szCs w:val="24"/>
              </w:rPr>
              <w:fldChar w:fldCharType="separate"/>
            </w:r>
            <w:r w:rsidRPr="00907170">
              <w:t>2</w:t>
            </w:r>
            <w:r w:rsidRPr="00907170">
              <w:rPr>
                <w:sz w:val="24"/>
                <w:szCs w:val="24"/>
              </w:rPr>
              <w:fldChar w:fldCharType="end"/>
            </w:r>
            <w:r w:rsidRPr="00907170">
              <w:t xml:space="preserve"> z </w:t>
            </w:r>
            <w:r w:rsidR="00907170" w:rsidRPr="00907170">
              <w:t>1</w:t>
            </w:r>
          </w:p>
        </w:sdtContent>
      </w:sdt>
    </w:sdtContent>
  </w:sdt>
  <w:p w14:paraId="244C9099" w14:textId="77777777" w:rsidR="009560A3" w:rsidRDefault="009560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E1570" w14:textId="77777777" w:rsidR="00B071D5" w:rsidRDefault="00B071D5">
      <w:pPr>
        <w:spacing w:after="0" w:line="240" w:lineRule="auto"/>
      </w:pPr>
      <w:r>
        <w:separator/>
      </w:r>
    </w:p>
  </w:footnote>
  <w:footnote w:type="continuationSeparator" w:id="0">
    <w:p w14:paraId="42908885" w14:textId="77777777" w:rsidR="00B071D5" w:rsidRDefault="00B07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B75E" w14:textId="77777777" w:rsidR="00907170" w:rsidRPr="00526658" w:rsidRDefault="00907170" w:rsidP="00907170">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bookmarkStart w:id="12" w:name="_Hlk215227693"/>
    <w:r w:rsidRPr="00526658">
      <w:rPr>
        <w:rFonts w:ascii="Times New Roman" w:eastAsia="Times New Roman" w:hAnsi="Times New Roman" w:cs="Times New Roman"/>
        <w:b/>
        <w:bCs/>
        <w:kern w:val="0"/>
        <w:lang w:eastAsia="pl-PL"/>
        <w14:ligatures w14:val="none"/>
      </w:rPr>
      <w:t>WÓJT GMINY CHEŁMŻA</w:t>
    </w:r>
  </w:p>
  <w:p w14:paraId="407C40A7" w14:textId="77777777" w:rsidR="00907170" w:rsidRPr="00526658" w:rsidRDefault="00907170" w:rsidP="00907170">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r w:rsidRPr="00526658">
      <w:rPr>
        <w:rFonts w:ascii="Times New Roman" w:eastAsia="Times New Roman" w:hAnsi="Times New Roman" w:cs="Times New Roman"/>
        <w:b/>
        <w:bCs/>
        <w:kern w:val="0"/>
        <w:lang w:eastAsia="pl-PL"/>
        <w14:ligatures w14:val="none"/>
      </w:rPr>
      <w:t>ul. Wodna 2</w:t>
    </w:r>
  </w:p>
  <w:p w14:paraId="79C926A6" w14:textId="78B4E5FC" w:rsidR="00907170" w:rsidRPr="00526658" w:rsidRDefault="00923992" w:rsidP="00907170">
    <w:pPr>
      <w:tabs>
        <w:tab w:val="left" w:pos="3686"/>
        <w:tab w:val="right" w:pos="6804"/>
      </w:tabs>
      <w:spacing w:after="0" w:line="240" w:lineRule="auto"/>
      <w:ind w:left="-993" w:right="5811"/>
      <w:jc w:val="center"/>
      <w:rPr>
        <w:rFonts w:ascii="Times New Roman" w:eastAsia="Times New Roman" w:hAnsi="Times New Roman" w:cs="Times New Roman"/>
        <w:b/>
        <w:bCs/>
        <w:kern w:val="0"/>
        <w:lang w:eastAsia="pl-PL"/>
        <w14:ligatures w14:val="none"/>
      </w:rPr>
    </w:pPr>
    <w:r>
      <w:rPr>
        <w:rFonts w:ascii="Times New Roman" w:eastAsia="Times New Roman" w:hAnsi="Times New Roman" w:cs="Times New Roman"/>
        <w:b/>
        <w:bCs/>
        <w:kern w:val="0"/>
        <w:lang w:eastAsia="pl-PL"/>
        <w14:ligatures w14:val="none"/>
      </w:rPr>
      <w:t>87</w:t>
    </w:r>
    <w:r w:rsidR="002B3BF0">
      <w:rPr>
        <w:rFonts w:ascii="Times New Roman" w:eastAsia="Times New Roman" w:hAnsi="Times New Roman" w:cs="Times New Roman"/>
        <w:b/>
        <w:bCs/>
        <w:kern w:val="0"/>
        <w:lang w:eastAsia="pl-PL"/>
        <w14:ligatures w14:val="none"/>
      </w:rPr>
      <w:t>-</w:t>
    </w:r>
    <w:r>
      <w:rPr>
        <w:rFonts w:ascii="Times New Roman" w:eastAsia="Times New Roman" w:hAnsi="Times New Roman" w:cs="Times New Roman"/>
        <w:b/>
        <w:bCs/>
        <w:kern w:val="0"/>
        <w:lang w:eastAsia="pl-PL"/>
        <w14:ligatures w14:val="none"/>
      </w:rPr>
      <w:t>140</w:t>
    </w:r>
    <w:r w:rsidR="00907170" w:rsidRPr="00526658">
      <w:rPr>
        <w:rFonts w:ascii="Times New Roman" w:eastAsia="Times New Roman" w:hAnsi="Times New Roman" w:cs="Times New Roman"/>
        <w:b/>
        <w:bCs/>
        <w:kern w:val="0"/>
        <w:lang w:eastAsia="pl-PL"/>
        <w14:ligatures w14:val="none"/>
      </w:rPr>
      <w:t xml:space="preserve"> Chełmża</w:t>
    </w:r>
  </w:p>
  <w:bookmarkEnd w:id="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E52F8" w14:textId="77777777" w:rsidR="00907170" w:rsidRDefault="0090717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B432" w14:textId="77777777" w:rsidR="00907170" w:rsidRDefault="0090717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38F4" w14:textId="77777777" w:rsidR="003E5894" w:rsidRDefault="003E58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6D"/>
    <w:multiLevelType w:val="hybridMultilevel"/>
    <w:tmpl w:val="4090378A"/>
    <w:lvl w:ilvl="0" w:tplc="4EA211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4FF5845"/>
    <w:multiLevelType w:val="multilevel"/>
    <w:tmpl w:val="0CB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3A91"/>
    <w:multiLevelType w:val="hybridMultilevel"/>
    <w:tmpl w:val="1EC6D4E0"/>
    <w:lvl w:ilvl="0" w:tplc="251C2A9A">
      <w:start w:val="1"/>
      <w:numFmt w:val="decimal"/>
      <w:lvlText w:val="%1."/>
      <w:lvlJc w:val="left"/>
      <w:pPr>
        <w:ind w:left="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AC8B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04EA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8E6E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6665C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D2C31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0C075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A66A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9ED6B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EB52C1"/>
    <w:multiLevelType w:val="hybridMultilevel"/>
    <w:tmpl w:val="DCF2F100"/>
    <w:lvl w:ilvl="0" w:tplc="0D664A30">
      <w:start w:val="1"/>
      <w:numFmt w:val="decimal"/>
      <w:lvlText w:val="%1)"/>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0E61E">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842AB4">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8DF4A">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2EC8">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DEF48C">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A0F064">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7098D6">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D0CB2A">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670885"/>
    <w:multiLevelType w:val="hybridMultilevel"/>
    <w:tmpl w:val="2CCAC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BD0A47"/>
    <w:multiLevelType w:val="hybridMultilevel"/>
    <w:tmpl w:val="2674A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1194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087249"/>
    <w:multiLevelType w:val="hybridMultilevel"/>
    <w:tmpl w:val="70EC80B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8" w15:restartNumberingAfterBreak="0">
    <w:nsid w:val="1C132A38"/>
    <w:multiLevelType w:val="hybridMultilevel"/>
    <w:tmpl w:val="05586DBC"/>
    <w:lvl w:ilvl="0" w:tplc="30D49A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27438"/>
    <w:multiLevelType w:val="hybridMultilevel"/>
    <w:tmpl w:val="B5087ADA"/>
    <w:lvl w:ilvl="0" w:tplc="651A37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9C3D0A">
      <w:start w:val="1"/>
      <w:numFmt w:val="lowerLetter"/>
      <w:lvlRestart w:val="0"/>
      <w:lvlText w:val="%2)"/>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EB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CFFFC">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B0101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A463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869DA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AB860">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A719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D958AC"/>
    <w:multiLevelType w:val="hybridMultilevel"/>
    <w:tmpl w:val="01D0F1E0"/>
    <w:lvl w:ilvl="0" w:tplc="0415000F">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11" w15:restartNumberingAfterBreak="0">
    <w:nsid w:val="255A32F1"/>
    <w:multiLevelType w:val="hybridMultilevel"/>
    <w:tmpl w:val="0E3EDB28"/>
    <w:lvl w:ilvl="0" w:tplc="4EA21120">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2" w15:restartNumberingAfterBreak="0">
    <w:nsid w:val="2BE77116"/>
    <w:multiLevelType w:val="hybridMultilevel"/>
    <w:tmpl w:val="0C36C3D6"/>
    <w:lvl w:ilvl="0" w:tplc="2076A54C">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3" w15:restartNumberingAfterBreak="0">
    <w:nsid w:val="31443EA7"/>
    <w:multiLevelType w:val="hybridMultilevel"/>
    <w:tmpl w:val="7D6C2C10"/>
    <w:lvl w:ilvl="0" w:tplc="4EA21120">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14" w15:restartNumberingAfterBreak="0">
    <w:nsid w:val="340972BA"/>
    <w:multiLevelType w:val="hybridMultilevel"/>
    <w:tmpl w:val="31E4806A"/>
    <w:lvl w:ilvl="0" w:tplc="4EA211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65B7CB3"/>
    <w:multiLevelType w:val="multilevel"/>
    <w:tmpl w:val="7CC0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D2391"/>
    <w:multiLevelType w:val="hybridMultilevel"/>
    <w:tmpl w:val="A8E4AD82"/>
    <w:lvl w:ilvl="0" w:tplc="522263CA">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439A34E6"/>
    <w:multiLevelType w:val="hybridMultilevel"/>
    <w:tmpl w:val="099CF3E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A8E7E1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B30FE8"/>
    <w:multiLevelType w:val="multilevel"/>
    <w:tmpl w:val="F0CE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54B5C"/>
    <w:multiLevelType w:val="hybridMultilevel"/>
    <w:tmpl w:val="9E164E80"/>
    <w:lvl w:ilvl="0" w:tplc="3FD2E972">
      <w:start w:val="1"/>
      <w:numFmt w:val="bullet"/>
      <w:lvlText w:val="-"/>
      <w:lvlJc w:val="left"/>
      <w:pPr>
        <w:ind w:left="644"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1" w15:restartNumberingAfterBreak="0">
    <w:nsid w:val="506216BD"/>
    <w:multiLevelType w:val="hybridMultilevel"/>
    <w:tmpl w:val="27067B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1614968"/>
    <w:multiLevelType w:val="hybridMultilevel"/>
    <w:tmpl w:val="ADE2418C"/>
    <w:lvl w:ilvl="0" w:tplc="4EA21120">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3" w15:restartNumberingAfterBreak="0">
    <w:nsid w:val="52B37374"/>
    <w:multiLevelType w:val="multilevel"/>
    <w:tmpl w:val="289A0558"/>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7A3701"/>
    <w:multiLevelType w:val="multilevel"/>
    <w:tmpl w:val="57303C98"/>
    <w:lvl w:ilvl="0">
      <w:start w:val="1"/>
      <w:numFmt w:val="bullet"/>
      <w:lvlText w:val="-"/>
      <w:lvlJc w:val="left"/>
      <w:pPr>
        <w:tabs>
          <w:tab w:val="num" w:pos="720"/>
        </w:tabs>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5417E0"/>
    <w:multiLevelType w:val="hybridMultilevel"/>
    <w:tmpl w:val="B84E1DD2"/>
    <w:lvl w:ilvl="0" w:tplc="30D49A7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58214147"/>
    <w:multiLevelType w:val="hybridMultilevel"/>
    <w:tmpl w:val="1ED8A818"/>
    <w:lvl w:ilvl="0" w:tplc="3FD2E972">
      <w:start w:val="1"/>
      <w:numFmt w:val="bullet"/>
      <w:lvlText w:val="-"/>
      <w:lvlJc w:val="left"/>
      <w:pPr>
        <w:ind w:left="1428"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59822204"/>
    <w:multiLevelType w:val="hybridMultilevel"/>
    <w:tmpl w:val="4A529936"/>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691DFE"/>
    <w:multiLevelType w:val="multilevel"/>
    <w:tmpl w:val="4C0497B8"/>
    <w:lvl w:ilvl="0">
      <w:start w:val="1"/>
      <w:numFmt w:val="bullet"/>
      <w:lvlText w:val="-"/>
      <w:lvlJc w:val="left"/>
      <w:pPr>
        <w:tabs>
          <w:tab w:val="num" w:pos="720"/>
        </w:tabs>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352FA"/>
    <w:multiLevelType w:val="hybridMultilevel"/>
    <w:tmpl w:val="FD0C7A7C"/>
    <w:lvl w:ilvl="0" w:tplc="4EA211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BC136AE"/>
    <w:multiLevelType w:val="multilevel"/>
    <w:tmpl w:val="D6FAB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1B2891"/>
    <w:multiLevelType w:val="hybridMultilevel"/>
    <w:tmpl w:val="1668104A"/>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AD2E0A"/>
    <w:multiLevelType w:val="hybridMultilevel"/>
    <w:tmpl w:val="E5F4750C"/>
    <w:lvl w:ilvl="0" w:tplc="4EA211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4D18CA"/>
    <w:multiLevelType w:val="hybridMultilevel"/>
    <w:tmpl w:val="78C8F9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B876901"/>
    <w:multiLevelType w:val="hybridMultilevel"/>
    <w:tmpl w:val="4CB427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3E5E90"/>
    <w:multiLevelType w:val="hybridMultilevel"/>
    <w:tmpl w:val="2254586C"/>
    <w:lvl w:ilvl="0" w:tplc="4EA2112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6" w15:restartNumberingAfterBreak="0">
    <w:nsid w:val="6FB40934"/>
    <w:multiLevelType w:val="hybridMultilevel"/>
    <w:tmpl w:val="88C20BF4"/>
    <w:lvl w:ilvl="0" w:tplc="3FD2E972">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09B4D11"/>
    <w:multiLevelType w:val="multilevel"/>
    <w:tmpl w:val="A94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B85DFC"/>
    <w:multiLevelType w:val="hybridMultilevel"/>
    <w:tmpl w:val="FEF8F99A"/>
    <w:lvl w:ilvl="0" w:tplc="04150011">
      <w:start w:val="1"/>
      <w:numFmt w:val="decimal"/>
      <w:lvlText w:val="%1)"/>
      <w:lvlJc w:val="left"/>
      <w:pPr>
        <w:ind w:left="1146" w:hanging="360"/>
      </w:pPr>
    </w:lvl>
    <w:lvl w:ilvl="1" w:tplc="34C4CEBC">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51C7A23"/>
    <w:multiLevelType w:val="multilevel"/>
    <w:tmpl w:val="E8C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02AB2"/>
    <w:multiLevelType w:val="multilevel"/>
    <w:tmpl w:val="4BF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311145">
    <w:abstractNumId w:val="12"/>
  </w:num>
  <w:num w:numId="2" w16cid:durableId="8991003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15246">
    <w:abstractNumId w:val="8"/>
  </w:num>
  <w:num w:numId="4" w16cid:durableId="1875000350">
    <w:abstractNumId w:val="25"/>
  </w:num>
  <w:num w:numId="5" w16cid:durableId="451368941">
    <w:abstractNumId w:val="17"/>
  </w:num>
  <w:num w:numId="6" w16cid:durableId="1939292951">
    <w:abstractNumId w:val="16"/>
  </w:num>
  <w:num w:numId="7" w16cid:durableId="318311201">
    <w:abstractNumId w:val="21"/>
  </w:num>
  <w:num w:numId="8" w16cid:durableId="877624759">
    <w:abstractNumId w:val="34"/>
  </w:num>
  <w:num w:numId="9" w16cid:durableId="563569654">
    <w:abstractNumId w:val="5"/>
  </w:num>
  <w:num w:numId="10" w16cid:durableId="623275715">
    <w:abstractNumId w:val="13"/>
  </w:num>
  <w:num w:numId="11" w16cid:durableId="1865092770">
    <w:abstractNumId w:val="22"/>
  </w:num>
  <w:num w:numId="12" w16cid:durableId="315694289">
    <w:abstractNumId w:val="0"/>
  </w:num>
  <w:num w:numId="13" w16cid:durableId="935557751">
    <w:abstractNumId w:val="35"/>
  </w:num>
  <w:num w:numId="14" w16cid:durableId="144319559">
    <w:abstractNumId w:val="14"/>
  </w:num>
  <w:num w:numId="15" w16cid:durableId="2128575469">
    <w:abstractNumId w:val="11"/>
  </w:num>
  <w:num w:numId="16" w16cid:durableId="58941630">
    <w:abstractNumId w:val="29"/>
  </w:num>
  <w:num w:numId="17" w16cid:durableId="734087043">
    <w:abstractNumId w:val="32"/>
  </w:num>
  <w:num w:numId="18" w16cid:durableId="868378270">
    <w:abstractNumId w:val="4"/>
  </w:num>
  <w:num w:numId="19" w16cid:durableId="1559971649">
    <w:abstractNumId w:val="24"/>
  </w:num>
  <w:num w:numId="20" w16cid:durableId="677852522">
    <w:abstractNumId w:val="33"/>
  </w:num>
  <w:num w:numId="21" w16cid:durableId="1199780728">
    <w:abstractNumId w:val="20"/>
  </w:num>
  <w:num w:numId="22" w16cid:durableId="2111973143">
    <w:abstractNumId w:val="26"/>
  </w:num>
  <w:num w:numId="23" w16cid:durableId="487865800">
    <w:abstractNumId w:val="15"/>
  </w:num>
  <w:num w:numId="24" w16cid:durableId="1424954661">
    <w:abstractNumId w:val="30"/>
  </w:num>
  <w:num w:numId="25" w16cid:durableId="384567190">
    <w:abstractNumId w:val="3"/>
  </w:num>
  <w:num w:numId="26" w16cid:durableId="1257640490">
    <w:abstractNumId w:val="9"/>
  </w:num>
  <w:num w:numId="27" w16cid:durableId="1323660328">
    <w:abstractNumId w:val="28"/>
  </w:num>
  <w:num w:numId="28" w16cid:durableId="1008798428">
    <w:abstractNumId w:val="31"/>
  </w:num>
  <w:num w:numId="29" w16cid:durableId="1590456796">
    <w:abstractNumId w:val="27"/>
  </w:num>
  <w:num w:numId="30" w16cid:durableId="1292590806">
    <w:abstractNumId w:val="1"/>
  </w:num>
  <w:num w:numId="31" w16cid:durableId="1778327489">
    <w:abstractNumId w:val="39"/>
  </w:num>
  <w:num w:numId="32" w16cid:durableId="867566173">
    <w:abstractNumId w:val="37"/>
  </w:num>
  <w:num w:numId="33" w16cid:durableId="1904876285">
    <w:abstractNumId w:val="19"/>
  </w:num>
  <w:num w:numId="34" w16cid:durableId="1605915199">
    <w:abstractNumId w:val="2"/>
  </w:num>
  <w:num w:numId="35" w16cid:durableId="1593078737">
    <w:abstractNumId w:val="38"/>
  </w:num>
  <w:num w:numId="36" w16cid:durableId="525872241">
    <w:abstractNumId w:val="40"/>
  </w:num>
  <w:num w:numId="37" w16cid:durableId="137111184">
    <w:abstractNumId w:val="23"/>
  </w:num>
  <w:num w:numId="38" w16cid:durableId="1108505677">
    <w:abstractNumId w:val="36"/>
  </w:num>
  <w:num w:numId="39" w16cid:durableId="1276671815">
    <w:abstractNumId w:val="6"/>
  </w:num>
  <w:num w:numId="40" w16cid:durableId="509947238">
    <w:abstractNumId w:val="18"/>
  </w:num>
  <w:num w:numId="41" w16cid:durableId="894660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94"/>
    <w:rsid w:val="0001086B"/>
    <w:rsid w:val="00026F97"/>
    <w:rsid w:val="00030AC4"/>
    <w:rsid w:val="00041473"/>
    <w:rsid w:val="00041D63"/>
    <w:rsid w:val="000500B6"/>
    <w:rsid w:val="00092B0B"/>
    <w:rsid w:val="000A35EB"/>
    <w:rsid w:val="000A7EA7"/>
    <w:rsid w:val="000D382F"/>
    <w:rsid w:val="000E122C"/>
    <w:rsid w:val="00110CEE"/>
    <w:rsid w:val="001821E6"/>
    <w:rsid w:val="00187700"/>
    <w:rsid w:val="001B3839"/>
    <w:rsid w:val="001B3BA6"/>
    <w:rsid w:val="001E42D0"/>
    <w:rsid w:val="0021338D"/>
    <w:rsid w:val="002138E1"/>
    <w:rsid w:val="002522DE"/>
    <w:rsid w:val="00257CFA"/>
    <w:rsid w:val="00280530"/>
    <w:rsid w:val="002A0F9A"/>
    <w:rsid w:val="002B3BF0"/>
    <w:rsid w:val="002C776E"/>
    <w:rsid w:val="002F1332"/>
    <w:rsid w:val="0030048A"/>
    <w:rsid w:val="00301153"/>
    <w:rsid w:val="00302E74"/>
    <w:rsid w:val="00307D7F"/>
    <w:rsid w:val="0031210A"/>
    <w:rsid w:val="00316E57"/>
    <w:rsid w:val="00327A38"/>
    <w:rsid w:val="0035546F"/>
    <w:rsid w:val="00375C30"/>
    <w:rsid w:val="003904F8"/>
    <w:rsid w:val="0039147C"/>
    <w:rsid w:val="00393036"/>
    <w:rsid w:val="003A26C4"/>
    <w:rsid w:val="003A33E2"/>
    <w:rsid w:val="003A7BBB"/>
    <w:rsid w:val="003C7FF4"/>
    <w:rsid w:val="003E1230"/>
    <w:rsid w:val="003E5894"/>
    <w:rsid w:val="003E7BCC"/>
    <w:rsid w:val="003F48A7"/>
    <w:rsid w:val="004706CB"/>
    <w:rsid w:val="00497D57"/>
    <w:rsid w:val="004C06E0"/>
    <w:rsid w:val="004D3042"/>
    <w:rsid w:val="004E1FA7"/>
    <w:rsid w:val="00500F49"/>
    <w:rsid w:val="00511583"/>
    <w:rsid w:val="005201C5"/>
    <w:rsid w:val="005275CA"/>
    <w:rsid w:val="0055167F"/>
    <w:rsid w:val="00552F31"/>
    <w:rsid w:val="0055686E"/>
    <w:rsid w:val="00556873"/>
    <w:rsid w:val="00562F86"/>
    <w:rsid w:val="00564702"/>
    <w:rsid w:val="005811B1"/>
    <w:rsid w:val="005A3623"/>
    <w:rsid w:val="005B665B"/>
    <w:rsid w:val="005D3D55"/>
    <w:rsid w:val="005F0694"/>
    <w:rsid w:val="0060250B"/>
    <w:rsid w:val="00603106"/>
    <w:rsid w:val="00610C5B"/>
    <w:rsid w:val="00612826"/>
    <w:rsid w:val="0061574E"/>
    <w:rsid w:val="00635E2E"/>
    <w:rsid w:val="00662571"/>
    <w:rsid w:val="00686D99"/>
    <w:rsid w:val="00696244"/>
    <w:rsid w:val="006D5037"/>
    <w:rsid w:val="006F304D"/>
    <w:rsid w:val="006F552E"/>
    <w:rsid w:val="00711528"/>
    <w:rsid w:val="00714A12"/>
    <w:rsid w:val="00761C38"/>
    <w:rsid w:val="007716DD"/>
    <w:rsid w:val="00776638"/>
    <w:rsid w:val="00787A95"/>
    <w:rsid w:val="007924C4"/>
    <w:rsid w:val="007A4953"/>
    <w:rsid w:val="007C6ED0"/>
    <w:rsid w:val="007D6AB3"/>
    <w:rsid w:val="007E0EC7"/>
    <w:rsid w:val="007E3291"/>
    <w:rsid w:val="00800749"/>
    <w:rsid w:val="0087572A"/>
    <w:rsid w:val="00890CB6"/>
    <w:rsid w:val="00896B93"/>
    <w:rsid w:val="008A630A"/>
    <w:rsid w:val="008C559E"/>
    <w:rsid w:val="008F0CE8"/>
    <w:rsid w:val="008F1711"/>
    <w:rsid w:val="008F7E73"/>
    <w:rsid w:val="00907170"/>
    <w:rsid w:val="00923992"/>
    <w:rsid w:val="00946668"/>
    <w:rsid w:val="0095413B"/>
    <w:rsid w:val="009553BE"/>
    <w:rsid w:val="009560A3"/>
    <w:rsid w:val="009616E1"/>
    <w:rsid w:val="00981C27"/>
    <w:rsid w:val="009B0BA0"/>
    <w:rsid w:val="009C03A2"/>
    <w:rsid w:val="009C1D9F"/>
    <w:rsid w:val="009C6E74"/>
    <w:rsid w:val="009D3388"/>
    <w:rsid w:val="009D3CC2"/>
    <w:rsid w:val="009F3C20"/>
    <w:rsid w:val="009F43A3"/>
    <w:rsid w:val="00A22E9D"/>
    <w:rsid w:val="00A30178"/>
    <w:rsid w:val="00A4493E"/>
    <w:rsid w:val="00A607B1"/>
    <w:rsid w:val="00A67678"/>
    <w:rsid w:val="00B06F0E"/>
    <w:rsid w:val="00B071D5"/>
    <w:rsid w:val="00B12437"/>
    <w:rsid w:val="00B16741"/>
    <w:rsid w:val="00B431D2"/>
    <w:rsid w:val="00B57D53"/>
    <w:rsid w:val="00B6019B"/>
    <w:rsid w:val="00B61D18"/>
    <w:rsid w:val="00B71AB8"/>
    <w:rsid w:val="00B840DA"/>
    <w:rsid w:val="00B8730D"/>
    <w:rsid w:val="00BA110F"/>
    <w:rsid w:val="00BA12EE"/>
    <w:rsid w:val="00BA5ACE"/>
    <w:rsid w:val="00BC680A"/>
    <w:rsid w:val="00BF395B"/>
    <w:rsid w:val="00BF5D97"/>
    <w:rsid w:val="00C15ECD"/>
    <w:rsid w:val="00C25308"/>
    <w:rsid w:val="00C45EA5"/>
    <w:rsid w:val="00C57187"/>
    <w:rsid w:val="00C82C92"/>
    <w:rsid w:val="00C86862"/>
    <w:rsid w:val="00C874CF"/>
    <w:rsid w:val="00C87FB5"/>
    <w:rsid w:val="00C92A15"/>
    <w:rsid w:val="00CB69E2"/>
    <w:rsid w:val="00CF2630"/>
    <w:rsid w:val="00D146C0"/>
    <w:rsid w:val="00D16B00"/>
    <w:rsid w:val="00D21977"/>
    <w:rsid w:val="00D234C4"/>
    <w:rsid w:val="00D52CF9"/>
    <w:rsid w:val="00D62934"/>
    <w:rsid w:val="00D97AAD"/>
    <w:rsid w:val="00DA2B16"/>
    <w:rsid w:val="00DD6A8A"/>
    <w:rsid w:val="00DE6B66"/>
    <w:rsid w:val="00E158FC"/>
    <w:rsid w:val="00E16327"/>
    <w:rsid w:val="00E33340"/>
    <w:rsid w:val="00E3390E"/>
    <w:rsid w:val="00E43DB5"/>
    <w:rsid w:val="00E6665D"/>
    <w:rsid w:val="00E81BA8"/>
    <w:rsid w:val="00EA4CCE"/>
    <w:rsid w:val="00EB7E98"/>
    <w:rsid w:val="00EC667D"/>
    <w:rsid w:val="00EE1B03"/>
    <w:rsid w:val="00F3393F"/>
    <w:rsid w:val="00F37B5E"/>
    <w:rsid w:val="00F40AE6"/>
    <w:rsid w:val="00F41A28"/>
    <w:rsid w:val="00FB68BF"/>
    <w:rsid w:val="00FD34B3"/>
    <w:rsid w:val="00FE4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F4532FA"/>
  <w15:chartTrackingRefBased/>
  <w15:docId w15:val="{C022E043-70FD-4C82-84CC-C4066829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E58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3E58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3E589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E589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unhideWhenUsed/>
    <w:qFormat/>
    <w:rsid w:val="003E589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E58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58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58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58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589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589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3E589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589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rsid w:val="003E589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589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589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589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5894"/>
    <w:rPr>
      <w:rFonts w:eastAsiaTheme="majorEastAsia" w:cstheme="majorBidi"/>
      <w:color w:val="272727" w:themeColor="text1" w:themeTint="D8"/>
    </w:rPr>
  </w:style>
  <w:style w:type="paragraph" w:styleId="Tytu">
    <w:name w:val="Title"/>
    <w:basedOn w:val="Normalny"/>
    <w:next w:val="Normalny"/>
    <w:link w:val="TytuZnak"/>
    <w:uiPriority w:val="10"/>
    <w:qFormat/>
    <w:rsid w:val="003E5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589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589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589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5894"/>
    <w:pPr>
      <w:spacing w:before="160"/>
      <w:jc w:val="center"/>
    </w:pPr>
    <w:rPr>
      <w:i/>
      <w:iCs/>
      <w:color w:val="404040" w:themeColor="text1" w:themeTint="BF"/>
    </w:rPr>
  </w:style>
  <w:style w:type="character" w:customStyle="1" w:styleId="CytatZnak">
    <w:name w:val="Cytat Znak"/>
    <w:basedOn w:val="Domylnaczcionkaakapitu"/>
    <w:link w:val="Cytat"/>
    <w:uiPriority w:val="29"/>
    <w:rsid w:val="003E5894"/>
    <w:rPr>
      <w:i/>
      <w:iCs/>
      <w:color w:val="404040" w:themeColor="text1" w:themeTint="BF"/>
    </w:rPr>
  </w:style>
  <w:style w:type="paragraph" w:styleId="Akapitzlist">
    <w:name w:val="List Paragraph"/>
    <w:aliases w:val="Liste à puces retrait droite"/>
    <w:basedOn w:val="Normalny"/>
    <w:link w:val="AkapitzlistZnak"/>
    <w:uiPriority w:val="34"/>
    <w:qFormat/>
    <w:rsid w:val="003E5894"/>
    <w:pPr>
      <w:ind w:left="720"/>
      <w:contextualSpacing/>
    </w:pPr>
  </w:style>
  <w:style w:type="character" w:styleId="Wyrnienieintensywne">
    <w:name w:val="Intense Emphasis"/>
    <w:basedOn w:val="Domylnaczcionkaakapitu"/>
    <w:uiPriority w:val="21"/>
    <w:qFormat/>
    <w:rsid w:val="003E5894"/>
    <w:rPr>
      <w:i/>
      <w:iCs/>
      <w:color w:val="2F5496" w:themeColor="accent1" w:themeShade="BF"/>
    </w:rPr>
  </w:style>
  <w:style w:type="paragraph" w:styleId="Cytatintensywny">
    <w:name w:val="Intense Quote"/>
    <w:basedOn w:val="Normalny"/>
    <w:next w:val="Normalny"/>
    <w:link w:val="CytatintensywnyZnak"/>
    <w:uiPriority w:val="30"/>
    <w:qFormat/>
    <w:rsid w:val="003E58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E5894"/>
    <w:rPr>
      <w:i/>
      <w:iCs/>
      <w:color w:val="2F5496" w:themeColor="accent1" w:themeShade="BF"/>
    </w:rPr>
  </w:style>
  <w:style w:type="character" w:styleId="Odwoanieintensywne">
    <w:name w:val="Intense Reference"/>
    <w:basedOn w:val="Domylnaczcionkaakapitu"/>
    <w:uiPriority w:val="32"/>
    <w:qFormat/>
    <w:rsid w:val="003E5894"/>
    <w:rPr>
      <w:b/>
      <w:bCs/>
      <w:smallCaps/>
      <w:color w:val="2F5496" w:themeColor="accent1" w:themeShade="BF"/>
      <w:spacing w:val="5"/>
    </w:rPr>
  </w:style>
  <w:style w:type="numbering" w:customStyle="1" w:styleId="Bezlisty1">
    <w:name w:val="Bez listy1"/>
    <w:next w:val="Bezlisty"/>
    <w:uiPriority w:val="99"/>
    <w:semiHidden/>
    <w:unhideWhenUsed/>
    <w:rsid w:val="003E5894"/>
  </w:style>
  <w:style w:type="paragraph" w:styleId="Tekstpodstawowy">
    <w:name w:val="Body Text"/>
    <w:basedOn w:val="Normalny"/>
    <w:link w:val="TekstpodstawowyZnak"/>
    <w:semiHidden/>
    <w:rsid w:val="003E5894"/>
    <w:pPr>
      <w:spacing w:after="0" w:line="240" w:lineRule="auto"/>
      <w:jc w:val="both"/>
    </w:pPr>
    <w:rPr>
      <w:rFonts w:ascii="Times New Roman" w:eastAsia="Times New Roman" w:hAnsi="Times New Roman" w:cs="Times New Roman"/>
      <w:kern w:val="0"/>
      <w:sz w:val="28"/>
      <w:szCs w:val="20"/>
      <w:lang w:val="x-none" w:eastAsia="x-none"/>
      <w14:ligatures w14:val="none"/>
    </w:rPr>
  </w:style>
  <w:style w:type="character" w:customStyle="1" w:styleId="TekstpodstawowyZnak">
    <w:name w:val="Tekst podstawowy Znak"/>
    <w:basedOn w:val="Domylnaczcionkaakapitu"/>
    <w:link w:val="Tekstpodstawowy"/>
    <w:semiHidden/>
    <w:rsid w:val="003E5894"/>
    <w:rPr>
      <w:rFonts w:ascii="Times New Roman" w:eastAsia="Times New Roman" w:hAnsi="Times New Roman" w:cs="Times New Roman"/>
      <w:kern w:val="0"/>
      <w:sz w:val="28"/>
      <w:szCs w:val="20"/>
      <w:lang w:val="x-none" w:eastAsia="x-none"/>
      <w14:ligatures w14:val="none"/>
    </w:rPr>
  </w:style>
  <w:style w:type="paragraph" w:styleId="Tekstdymka">
    <w:name w:val="Balloon Text"/>
    <w:basedOn w:val="Normalny"/>
    <w:link w:val="TekstdymkaZnak"/>
    <w:semiHidden/>
    <w:rsid w:val="003E5894"/>
    <w:pPr>
      <w:spacing w:after="0" w:line="240" w:lineRule="auto"/>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semiHidden/>
    <w:rsid w:val="003E5894"/>
    <w:rPr>
      <w:rFonts w:ascii="Tahoma" w:eastAsia="Times New Roman" w:hAnsi="Tahoma" w:cs="Tahoma"/>
      <w:kern w:val="0"/>
      <w:sz w:val="16"/>
      <w:szCs w:val="16"/>
      <w:lang w:eastAsia="pl-PL"/>
      <w14:ligatures w14:val="none"/>
    </w:rPr>
  </w:style>
  <w:style w:type="paragraph" w:customStyle="1" w:styleId="WW-Tekstpodstawowywcity2">
    <w:name w:val="WW-Tekst podstawowy wci?ty 2"/>
    <w:basedOn w:val="Normalny"/>
    <w:rsid w:val="003E5894"/>
    <w:pPr>
      <w:suppressAutoHyphens/>
      <w:overflowPunct w:val="0"/>
      <w:autoSpaceDE w:val="0"/>
      <w:autoSpaceDN w:val="0"/>
      <w:adjustRightInd w:val="0"/>
      <w:spacing w:after="0" w:line="240" w:lineRule="auto"/>
      <w:ind w:left="1590"/>
    </w:pPr>
    <w:rPr>
      <w:rFonts w:ascii="Times New Roman" w:eastAsia="Times New Roman" w:hAnsi="Times New Roman" w:cs="Times New Roman"/>
      <w:kern w:val="0"/>
      <w:szCs w:val="20"/>
      <w:lang w:eastAsia="pl-PL"/>
      <w14:ligatures w14:val="none"/>
    </w:rPr>
  </w:style>
  <w:style w:type="paragraph" w:styleId="Tekstpodstawowywcity2">
    <w:name w:val="Body Text Indent 2"/>
    <w:basedOn w:val="Normalny"/>
    <w:link w:val="Tekstpodstawowywcity2Znak"/>
    <w:semiHidden/>
    <w:rsid w:val="003E5894"/>
    <w:pPr>
      <w:spacing w:after="120" w:line="48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2Znak">
    <w:name w:val="Tekst podstawowy wcięty 2 Znak"/>
    <w:basedOn w:val="Domylnaczcionkaakapitu"/>
    <w:link w:val="Tekstpodstawowywcity2"/>
    <w:semiHidden/>
    <w:rsid w:val="003E5894"/>
    <w:rPr>
      <w:rFonts w:ascii="Times New Roman" w:eastAsia="Times New Roman" w:hAnsi="Times New Roman" w:cs="Times New Roman"/>
      <w:kern w:val="0"/>
      <w:sz w:val="20"/>
      <w:szCs w:val="20"/>
      <w:lang w:eastAsia="pl-PL"/>
      <w14:ligatures w14:val="none"/>
    </w:rPr>
  </w:style>
  <w:style w:type="character" w:styleId="Hipercze">
    <w:name w:val="Hyperlink"/>
    <w:semiHidden/>
    <w:rsid w:val="003E5894"/>
    <w:rPr>
      <w:color w:val="0000FF"/>
      <w:u w:val="single"/>
    </w:rPr>
  </w:style>
  <w:style w:type="paragraph" w:styleId="Tekstpodstawowy2">
    <w:name w:val="Body Text 2"/>
    <w:basedOn w:val="Normalny"/>
    <w:link w:val="Tekstpodstawowy2Znak"/>
    <w:semiHidden/>
    <w:rsid w:val="003E5894"/>
    <w:pPr>
      <w:spacing w:after="0" w:line="240" w:lineRule="auto"/>
      <w:jc w:val="both"/>
    </w:pPr>
    <w:rPr>
      <w:rFonts w:ascii="Times New Roman" w:eastAsia="Times New Roman" w:hAnsi="Times New Roman" w:cs="Times New Roman"/>
      <w:kern w:val="0"/>
      <w:lang w:eastAsia="pl-PL"/>
      <w14:ligatures w14:val="none"/>
    </w:rPr>
  </w:style>
  <w:style w:type="character" w:customStyle="1" w:styleId="Tekstpodstawowy2Znak">
    <w:name w:val="Tekst podstawowy 2 Znak"/>
    <w:basedOn w:val="Domylnaczcionkaakapitu"/>
    <w:link w:val="Tekstpodstawowy2"/>
    <w:semiHidden/>
    <w:rsid w:val="003E5894"/>
    <w:rPr>
      <w:rFonts w:ascii="Times New Roman" w:eastAsia="Times New Roman" w:hAnsi="Times New Roman" w:cs="Times New Roman"/>
      <w:kern w:val="0"/>
      <w:lang w:eastAsia="pl-PL"/>
      <w14:ligatures w14:val="none"/>
    </w:rPr>
  </w:style>
  <w:style w:type="character" w:styleId="Odwoaniedokomentarza">
    <w:name w:val="annotation reference"/>
    <w:uiPriority w:val="99"/>
    <w:semiHidden/>
    <w:unhideWhenUsed/>
    <w:rsid w:val="003E5894"/>
    <w:rPr>
      <w:sz w:val="16"/>
      <w:szCs w:val="16"/>
    </w:rPr>
  </w:style>
  <w:style w:type="paragraph" w:styleId="Tekstkomentarza">
    <w:name w:val="annotation text"/>
    <w:basedOn w:val="Normalny"/>
    <w:link w:val="TekstkomentarzaZnak"/>
    <w:uiPriority w:val="99"/>
    <w:semiHidden/>
    <w:unhideWhenUsed/>
    <w:rsid w:val="003E5894"/>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semiHidden/>
    <w:rsid w:val="003E589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3E5894"/>
    <w:rPr>
      <w:b/>
      <w:bCs/>
      <w:lang w:val="x-none" w:eastAsia="x-none"/>
    </w:rPr>
  </w:style>
  <w:style w:type="character" w:customStyle="1" w:styleId="TematkomentarzaZnak">
    <w:name w:val="Temat komentarza Znak"/>
    <w:basedOn w:val="TekstkomentarzaZnak"/>
    <w:link w:val="Tematkomentarza"/>
    <w:uiPriority w:val="99"/>
    <w:semiHidden/>
    <w:rsid w:val="003E5894"/>
    <w:rPr>
      <w:rFonts w:ascii="Times New Roman" w:eastAsia="Times New Roman" w:hAnsi="Times New Roman" w:cs="Times New Roman"/>
      <w:b/>
      <w:bCs/>
      <w:kern w:val="0"/>
      <w:sz w:val="20"/>
      <w:szCs w:val="20"/>
      <w:lang w:val="x-none" w:eastAsia="x-none"/>
      <w14:ligatures w14:val="none"/>
    </w:rPr>
  </w:style>
  <w:style w:type="character" w:styleId="Uwydatnienie">
    <w:name w:val="Emphasis"/>
    <w:uiPriority w:val="20"/>
    <w:qFormat/>
    <w:rsid w:val="003E5894"/>
    <w:rPr>
      <w:i/>
      <w:iCs/>
    </w:rPr>
  </w:style>
  <w:style w:type="character" w:customStyle="1" w:styleId="AkapitzlistZnak">
    <w:name w:val="Akapit z listą Znak"/>
    <w:aliases w:val="Liste à puces retrait droite Znak"/>
    <w:link w:val="Akapitzlist"/>
    <w:uiPriority w:val="34"/>
    <w:locked/>
    <w:rsid w:val="003E5894"/>
  </w:style>
  <w:style w:type="paragraph" w:customStyle="1" w:styleId="Tekstpodstawowy1">
    <w:name w:val="Tekst podstawowy 1"/>
    <w:basedOn w:val="Normalny"/>
    <w:link w:val="Tekstpodstawowy1Znak"/>
    <w:rsid w:val="003E5894"/>
    <w:pPr>
      <w:spacing w:after="0" w:line="320" w:lineRule="exact"/>
      <w:ind w:firstLine="697"/>
      <w:jc w:val="both"/>
    </w:pPr>
    <w:rPr>
      <w:rFonts w:ascii="Cambria" w:eastAsia="Times New Roman" w:hAnsi="Cambria" w:cs="Times New Roman"/>
      <w:kern w:val="0"/>
      <w:szCs w:val="28"/>
      <w:lang w:eastAsia="pl-PL"/>
      <w14:ligatures w14:val="none"/>
    </w:rPr>
  </w:style>
  <w:style w:type="character" w:customStyle="1" w:styleId="Tekstpodstawowy1Znak">
    <w:name w:val="Tekst podstawowy 1 Znak"/>
    <w:link w:val="Tekstpodstawowy1"/>
    <w:rsid w:val="003E5894"/>
    <w:rPr>
      <w:rFonts w:ascii="Cambria" w:eastAsia="Times New Roman" w:hAnsi="Cambria" w:cs="Times New Roman"/>
      <w:kern w:val="0"/>
      <w:szCs w:val="28"/>
      <w:lang w:eastAsia="pl-PL"/>
      <w14:ligatures w14:val="none"/>
    </w:rPr>
  </w:style>
  <w:style w:type="paragraph" w:styleId="Tekstpodstawowywcity">
    <w:name w:val="Body Text Indent"/>
    <w:basedOn w:val="Normalny"/>
    <w:link w:val="TekstpodstawowywcityZnak"/>
    <w:uiPriority w:val="99"/>
    <w:unhideWhenUsed/>
    <w:rsid w:val="003E5894"/>
    <w:pPr>
      <w:spacing w:after="120" w:line="240" w:lineRule="auto"/>
      <w:ind w:left="283"/>
    </w:pPr>
    <w:rPr>
      <w:rFonts w:ascii="Times New Roman" w:eastAsia="Times New Roman" w:hAnsi="Times New Roman" w:cs="Times New Roman"/>
      <w:kern w:val="0"/>
      <w:sz w:val="20"/>
      <w:szCs w:val="20"/>
      <w:lang w:eastAsia="pl-PL"/>
      <w14:ligatures w14:val="none"/>
    </w:rPr>
  </w:style>
  <w:style w:type="character" w:customStyle="1" w:styleId="TekstpodstawowywcityZnak">
    <w:name w:val="Tekst podstawowy wcięty Znak"/>
    <w:basedOn w:val="Domylnaczcionkaakapitu"/>
    <w:link w:val="Tekstpodstawowywcity"/>
    <w:uiPriority w:val="99"/>
    <w:rsid w:val="003E5894"/>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3E5894"/>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3E5894"/>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3E5894"/>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3E5894"/>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E5894"/>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uiPriority w:val="22"/>
    <w:qFormat/>
    <w:rsid w:val="003E5894"/>
    <w:rPr>
      <w:b/>
      <w:bCs/>
    </w:rPr>
  </w:style>
  <w:style w:type="character" w:customStyle="1" w:styleId="alb">
    <w:name w:val="a_lb"/>
    <w:rsid w:val="003E5894"/>
  </w:style>
  <w:style w:type="paragraph" w:styleId="Poprawka">
    <w:name w:val="Revision"/>
    <w:hidden/>
    <w:uiPriority w:val="99"/>
    <w:semiHidden/>
    <w:rsid w:val="003E5894"/>
    <w:pPr>
      <w:spacing w:after="0" w:line="240" w:lineRule="auto"/>
    </w:pPr>
    <w:rPr>
      <w:rFonts w:ascii="Times New Roman" w:eastAsia="Times New Roman" w:hAnsi="Times New Roman" w:cs="Times New Roman"/>
      <w:kern w:val="0"/>
      <w:sz w:val="20"/>
      <w:szCs w:val="20"/>
      <w:lang w:eastAsia="pl-PL"/>
      <w14:ligatures w14:val="none"/>
    </w:rPr>
  </w:style>
  <w:style w:type="character" w:styleId="Nierozpoznanawzmianka">
    <w:name w:val="Unresolved Mention"/>
    <w:uiPriority w:val="99"/>
    <w:semiHidden/>
    <w:unhideWhenUsed/>
    <w:rsid w:val="003E5894"/>
    <w:rPr>
      <w:color w:val="605E5C"/>
      <w:shd w:val="clear" w:color="auto" w:fill="E1DFDD"/>
    </w:rPr>
  </w:style>
  <w:style w:type="table" w:customStyle="1" w:styleId="TableGrid">
    <w:name w:val="TableGrid"/>
    <w:rsid w:val="00BA110F"/>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1">
    <w:name w:val="TableGrid1"/>
    <w:rsid w:val="00DD6A8A"/>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2">
    <w:name w:val="TableGrid2"/>
    <w:rsid w:val="00DD6A8A"/>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3">
    <w:name w:val="TableGrid3"/>
    <w:rsid w:val="00DD6A8A"/>
    <w:pPr>
      <w:spacing w:after="0" w:line="240" w:lineRule="auto"/>
    </w:pPr>
    <w:rPr>
      <w:rFonts w:eastAsia="Times New Roman"/>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gminachelmza.pl/11279,wykaz-danych-o-srodowisk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bip.gminachelmza.pl/7725,ogloszenia-i-komunikaty"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75E5-09C2-4A47-A81F-38A7DF28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18</Pages>
  <Words>6054</Words>
  <Characters>36326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Woronowicz</dc:creator>
  <cp:keywords/>
  <dc:description/>
  <cp:lastModifiedBy>Monika Woronowicz</cp:lastModifiedBy>
  <cp:revision>52</cp:revision>
  <dcterms:created xsi:type="dcterms:W3CDTF">2025-07-15T13:24:00Z</dcterms:created>
  <dcterms:modified xsi:type="dcterms:W3CDTF">2025-12-22T08:04:00Z</dcterms:modified>
</cp:coreProperties>
</file>