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9879" w14:textId="4F22B1CA" w:rsidR="003E5894" w:rsidRPr="003E5894" w:rsidRDefault="00A73717" w:rsidP="00113B76">
      <w:pPr>
        <w:spacing w:after="0" w:line="276" w:lineRule="auto"/>
        <w:ind w:left="3540" w:firstLine="708"/>
        <w:jc w:val="right"/>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881806">
        <w:rPr>
          <w:rFonts w:ascii="Times New Roman" w:eastAsia="Times New Roman" w:hAnsi="Times New Roman" w:cs="Times New Roman"/>
          <w:kern w:val="0"/>
          <w:lang w:eastAsia="pl-PL"/>
          <w14:ligatures w14:val="none"/>
        </w:rPr>
        <w:t xml:space="preserve"> </w:t>
      </w:r>
      <w:r w:rsidR="003E5894" w:rsidRPr="003E5894">
        <w:rPr>
          <w:rFonts w:ascii="Times New Roman" w:eastAsia="Times New Roman" w:hAnsi="Times New Roman" w:cs="Times New Roman"/>
          <w:kern w:val="0"/>
          <w:lang w:eastAsia="pl-PL"/>
          <w14:ligatures w14:val="none"/>
        </w:rPr>
        <w:t>Chełmża, dnia</w:t>
      </w:r>
      <w:r w:rsidR="00497D57">
        <w:rPr>
          <w:rFonts w:ascii="Times New Roman" w:eastAsia="Times New Roman" w:hAnsi="Times New Roman" w:cs="Times New Roman"/>
          <w:kern w:val="0"/>
          <w:lang w:eastAsia="pl-PL"/>
          <w14:ligatures w14:val="none"/>
        </w:rPr>
        <w:t xml:space="preserve"> </w:t>
      </w:r>
      <w:r w:rsidR="00495859">
        <w:rPr>
          <w:rFonts w:ascii="Times New Roman" w:eastAsia="Times New Roman" w:hAnsi="Times New Roman" w:cs="Times New Roman"/>
          <w:kern w:val="0"/>
          <w:lang w:eastAsia="pl-PL"/>
          <w14:ligatures w14:val="none"/>
        </w:rPr>
        <w:t>2</w:t>
      </w:r>
      <w:r w:rsidR="00875BF5">
        <w:rPr>
          <w:rFonts w:ascii="Times New Roman" w:eastAsia="Times New Roman" w:hAnsi="Times New Roman" w:cs="Times New Roman"/>
          <w:kern w:val="0"/>
          <w:lang w:eastAsia="pl-PL"/>
          <w14:ligatures w14:val="none"/>
        </w:rPr>
        <w:t>9</w:t>
      </w:r>
      <w:r w:rsidR="00497D57">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stycznia</w:t>
      </w:r>
      <w:r w:rsidR="003E5894" w:rsidRPr="003E5894">
        <w:rPr>
          <w:rFonts w:ascii="Times New Roman" w:eastAsia="Times New Roman" w:hAnsi="Times New Roman" w:cs="Times New Roman"/>
          <w:kern w:val="0"/>
          <w:lang w:eastAsia="pl-PL"/>
          <w14:ligatures w14:val="none"/>
        </w:rPr>
        <w:t xml:space="preserve"> 202</w:t>
      </w:r>
      <w:r>
        <w:rPr>
          <w:rFonts w:ascii="Times New Roman" w:eastAsia="Times New Roman" w:hAnsi="Times New Roman" w:cs="Times New Roman"/>
          <w:kern w:val="0"/>
          <w:lang w:eastAsia="pl-PL"/>
          <w14:ligatures w14:val="none"/>
        </w:rPr>
        <w:t>6</w:t>
      </w:r>
      <w:r w:rsidR="003E5894" w:rsidRPr="003E5894">
        <w:rPr>
          <w:rFonts w:ascii="Times New Roman" w:eastAsia="Times New Roman" w:hAnsi="Times New Roman" w:cs="Times New Roman"/>
          <w:kern w:val="0"/>
          <w:lang w:eastAsia="pl-PL"/>
          <w14:ligatures w14:val="none"/>
        </w:rPr>
        <w:t xml:space="preserve"> r.</w:t>
      </w:r>
    </w:p>
    <w:p w14:paraId="2045F521" w14:textId="6042E82B" w:rsidR="003E5894" w:rsidRPr="003E5894" w:rsidRDefault="009C1D9F" w:rsidP="003E5894">
      <w:pPr>
        <w:spacing w:after="0" w:line="276"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GKOŚ.6220</w:t>
      </w:r>
      <w:r w:rsidR="009E3257">
        <w:rPr>
          <w:rFonts w:ascii="Times New Roman" w:eastAsia="Times New Roman" w:hAnsi="Times New Roman" w:cs="Times New Roman"/>
          <w:kern w:val="0"/>
          <w:lang w:eastAsia="pl-PL"/>
          <w14:ligatures w14:val="none"/>
        </w:rPr>
        <w:t>.12</w:t>
      </w:r>
      <w:r>
        <w:rPr>
          <w:rFonts w:ascii="Times New Roman" w:eastAsia="Times New Roman" w:hAnsi="Times New Roman" w:cs="Times New Roman"/>
          <w:kern w:val="0"/>
          <w:lang w:eastAsia="pl-PL"/>
          <w14:ligatures w14:val="none"/>
        </w:rPr>
        <w:t>.2025</w:t>
      </w:r>
    </w:p>
    <w:p w14:paraId="65150BA5" w14:textId="77777777" w:rsidR="00B840DA" w:rsidRDefault="00B840DA" w:rsidP="003E5894">
      <w:pPr>
        <w:spacing w:after="0" w:line="276" w:lineRule="auto"/>
        <w:jc w:val="center"/>
        <w:rPr>
          <w:rFonts w:ascii="Times New Roman" w:eastAsia="Times New Roman" w:hAnsi="Times New Roman" w:cs="Times New Roman"/>
          <w:b/>
          <w:kern w:val="0"/>
          <w:lang w:val="x-none" w:eastAsia="x-none"/>
          <w14:ligatures w14:val="none"/>
        </w:rPr>
      </w:pPr>
    </w:p>
    <w:p w14:paraId="274EF80B" w14:textId="77777777" w:rsidR="00BA5EE0" w:rsidRDefault="00BA5EE0" w:rsidP="00B840DA">
      <w:pPr>
        <w:spacing w:after="0" w:line="276" w:lineRule="auto"/>
        <w:ind w:left="4956"/>
        <w:rPr>
          <w:rFonts w:ascii="Times New Roman" w:eastAsia="Times New Roman" w:hAnsi="Times New Roman" w:cs="Times New Roman"/>
          <w:b/>
          <w:kern w:val="0"/>
          <w:lang w:val="x-none" w:eastAsia="x-none"/>
          <w14:ligatures w14:val="none"/>
        </w:rPr>
      </w:pPr>
    </w:p>
    <w:p w14:paraId="27421497" w14:textId="69957FA6" w:rsidR="00B840DA" w:rsidRDefault="00B840DA" w:rsidP="00B840DA">
      <w:pPr>
        <w:spacing w:after="0" w:line="276" w:lineRule="auto"/>
        <w:ind w:left="4956"/>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Urząd Gminy Chełmża</w:t>
      </w:r>
    </w:p>
    <w:p w14:paraId="30A77673" w14:textId="7C6FA27A" w:rsidR="00B840DA" w:rsidRDefault="00497D57" w:rsidP="00B840DA">
      <w:pPr>
        <w:spacing w:after="0" w:line="276" w:lineRule="auto"/>
        <w:ind w:left="4956"/>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u</w:t>
      </w:r>
      <w:r w:rsidR="00B840DA">
        <w:rPr>
          <w:rFonts w:ascii="Times New Roman" w:eastAsia="Times New Roman" w:hAnsi="Times New Roman" w:cs="Times New Roman"/>
          <w:b/>
          <w:kern w:val="0"/>
          <w:lang w:val="x-none" w:eastAsia="x-none"/>
          <w14:ligatures w14:val="none"/>
        </w:rPr>
        <w:t>l. Wodna 2</w:t>
      </w:r>
    </w:p>
    <w:p w14:paraId="434A8478" w14:textId="697ED21E" w:rsidR="00B840DA" w:rsidRDefault="00B840DA" w:rsidP="00B840DA">
      <w:pPr>
        <w:spacing w:after="0" w:line="276" w:lineRule="auto"/>
        <w:ind w:left="4956"/>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87-140 Chełmża</w:t>
      </w:r>
    </w:p>
    <w:p w14:paraId="3E37B91A" w14:textId="77777777" w:rsidR="00B840DA" w:rsidRDefault="00B840DA" w:rsidP="003E5894">
      <w:pPr>
        <w:spacing w:after="0" w:line="276" w:lineRule="auto"/>
        <w:jc w:val="center"/>
        <w:rPr>
          <w:rFonts w:ascii="Times New Roman" w:eastAsia="Times New Roman" w:hAnsi="Times New Roman" w:cs="Times New Roman"/>
          <w:b/>
          <w:kern w:val="0"/>
          <w:lang w:val="x-none" w:eastAsia="x-none"/>
          <w14:ligatures w14:val="none"/>
        </w:rPr>
      </w:pPr>
    </w:p>
    <w:p w14:paraId="6FCE3258" w14:textId="77777777" w:rsidR="00B840DA" w:rsidRDefault="00B840DA" w:rsidP="003E5894">
      <w:pPr>
        <w:spacing w:after="0" w:line="276" w:lineRule="auto"/>
        <w:jc w:val="center"/>
        <w:rPr>
          <w:rFonts w:ascii="Times New Roman" w:eastAsia="Times New Roman" w:hAnsi="Times New Roman" w:cs="Times New Roman"/>
          <w:b/>
          <w:kern w:val="0"/>
          <w:lang w:val="x-none" w:eastAsia="x-none"/>
          <w14:ligatures w14:val="none"/>
        </w:rPr>
      </w:pPr>
    </w:p>
    <w:p w14:paraId="6422D324" w14:textId="5A99B7AA" w:rsidR="009C1D9F" w:rsidRDefault="009C1D9F" w:rsidP="003E5894">
      <w:pPr>
        <w:spacing w:after="0" w:line="276" w:lineRule="auto"/>
        <w:jc w:val="center"/>
        <w:rPr>
          <w:rFonts w:ascii="Times New Roman" w:eastAsia="Times New Roman" w:hAnsi="Times New Roman" w:cs="Times New Roman"/>
          <w:b/>
          <w:kern w:val="0"/>
          <w:lang w:val="x-none" w:eastAsia="x-none"/>
          <w14:ligatures w14:val="none"/>
        </w:rPr>
      </w:pPr>
      <w:r>
        <w:rPr>
          <w:rFonts w:ascii="Times New Roman" w:eastAsia="Times New Roman" w:hAnsi="Times New Roman" w:cs="Times New Roman"/>
          <w:b/>
          <w:kern w:val="0"/>
          <w:lang w:val="x-none" w:eastAsia="x-none"/>
          <w14:ligatures w14:val="none"/>
        </w:rPr>
        <w:t xml:space="preserve">DECYZJA NR </w:t>
      </w:r>
      <w:r w:rsidR="00A73717" w:rsidRPr="00495859">
        <w:rPr>
          <w:rFonts w:ascii="Times New Roman" w:eastAsia="Times New Roman" w:hAnsi="Times New Roman" w:cs="Times New Roman"/>
          <w:b/>
          <w:kern w:val="0"/>
          <w:lang w:val="x-none" w:eastAsia="x-none"/>
          <w14:ligatures w14:val="none"/>
        </w:rPr>
        <w:t>1</w:t>
      </w:r>
      <w:r w:rsidRPr="00495859">
        <w:rPr>
          <w:rFonts w:ascii="Times New Roman" w:eastAsia="Times New Roman" w:hAnsi="Times New Roman" w:cs="Times New Roman"/>
          <w:b/>
          <w:kern w:val="0"/>
          <w:lang w:val="x-none" w:eastAsia="x-none"/>
          <w14:ligatures w14:val="none"/>
        </w:rPr>
        <w:t>/202</w:t>
      </w:r>
      <w:r w:rsidR="00A73717" w:rsidRPr="00495859">
        <w:rPr>
          <w:rFonts w:ascii="Times New Roman" w:eastAsia="Times New Roman" w:hAnsi="Times New Roman" w:cs="Times New Roman"/>
          <w:b/>
          <w:kern w:val="0"/>
          <w:lang w:val="x-none" w:eastAsia="x-none"/>
          <w14:ligatures w14:val="none"/>
        </w:rPr>
        <w:t>6</w:t>
      </w:r>
    </w:p>
    <w:p w14:paraId="7A1CF9DE" w14:textId="77777777" w:rsidR="003D0DD1" w:rsidRDefault="003E5894" w:rsidP="0013412C">
      <w:pPr>
        <w:spacing w:after="0" w:line="276" w:lineRule="auto"/>
        <w:jc w:val="center"/>
        <w:rPr>
          <w:rFonts w:ascii="Times New Roman" w:eastAsia="Times New Roman" w:hAnsi="Times New Roman" w:cs="Times New Roman"/>
          <w:b/>
          <w:kern w:val="0"/>
          <w:lang w:val="x-none" w:eastAsia="x-none"/>
          <w14:ligatures w14:val="none"/>
        </w:rPr>
      </w:pPr>
      <w:r w:rsidRPr="003E5894">
        <w:rPr>
          <w:rFonts w:ascii="Times New Roman" w:eastAsia="Times New Roman" w:hAnsi="Times New Roman" w:cs="Times New Roman"/>
          <w:b/>
          <w:kern w:val="0"/>
          <w:lang w:val="x-none" w:eastAsia="x-none"/>
          <w14:ligatures w14:val="none"/>
        </w:rPr>
        <w:t>o środowiskowych uwarunkowaniach</w:t>
      </w:r>
    </w:p>
    <w:p w14:paraId="413AA815" w14:textId="77777777" w:rsidR="003D0DD1" w:rsidRDefault="003E5894" w:rsidP="0013412C">
      <w:pPr>
        <w:spacing w:after="0" w:line="276" w:lineRule="auto"/>
        <w:jc w:val="center"/>
        <w:rPr>
          <w:rFonts w:ascii="Times New Roman" w:eastAsia="Times New Roman" w:hAnsi="Times New Roman" w:cs="Times New Roman"/>
          <w:b/>
          <w:kern w:val="0"/>
          <w:lang w:eastAsia="zh-CN"/>
          <w14:ligatures w14:val="none"/>
        </w:rPr>
      </w:pPr>
      <w:r w:rsidRPr="003E5894">
        <w:rPr>
          <w:rFonts w:ascii="Times New Roman" w:eastAsia="Times New Roman" w:hAnsi="Times New Roman" w:cs="Times New Roman"/>
          <w:b/>
          <w:kern w:val="0"/>
          <w:lang w:val="x-none" w:eastAsia="x-none"/>
          <w14:ligatures w14:val="none"/>
        </w:rPr>
        <w:t>na realizację przedsięwzięcia polegającego na</w:t>
      </w:r>
      <w:bookmarkStart w:id="0" w:name="_Hlk24976587"/>
      <w:r w:rsidRPr="003E5894">
        <w:rPr>
          <w:rFonts w:ascii="Times New Roman" w:eastAsia="Times New Roman" w:hAnsi="Times New Roman" w:cs="Times New Roman"/>
          <w:b/>
          <w:kern w:val="0"/>
          <w:lang w:val="x-none" w:eastAsia="zh-CN"/>
          <w14:ligatures w14:val="none"/>
        </w:rPr>
        <w:t xml:space="preserve"> </w:t>
      </w:r>
      <w:bookmarkStart w:id="1" w:name="_Hlk83989494"/>
      <w:r w:rsidR="009C1D9F">
        <w:rPr>
          <w:rFonts w:ascii="Times New Roman" w:eastAsia="Times New Roman" w:hAnsi="Times New Roman" w:cs="Times New Roman"/>
          <w:b/>
          <w:kern w:val="0"/>
          <w:lang w:eastAsia="zh-CN"/>
          <w14:ligatures w14:val="none"/>
        </w:rPr>
        <w:t xml:space="preserve">przebudowie </w:t>
      </w:r>
      <w:bookmarkEnd w:id="0"/>
      <w:bookmarkEnd w:id="1"/>
      <w:r w:rsidR="009E3257" w:rsidRPr="009E3257">
        <w:rPr>
          <w:rFonts w:ascii="Times New Roman" w:eastAsia="Times New Roman" w:hAnsi="Times New Roman" w:cs="Times New Roman"/>
          <w:b/>
          <w:kern w:val="0"/>
          <w:lang w:eastAsia="zh-CN"/>
          <w14:ligatures w14:val="none"/>
        </w:rPr>
        <w:t xml:space="preserve">drogi gminnej nr 100514C </w:t>
      </w:r>
      <w:bookmarkStart w:id="2" w:name="_Hlk215574982"/>
      <w:bookmarkStart w:id="3" w:name="_Hlk215573346"/>
    </w:p>
    <w:p w14:paraId="2E6B066C" w14:textId="77777777" w:rsidR="003D0DD1" w:rsidRDefault="009E3257" w:rsidP="0013412C">
      <w:pPr>
        <w:spacing w:after="0" w:line="276" w:lineRule="auto"/>
        <w:jc w:val="center"/>
        <w:rPr>
          <w:rFonts w:ascii="Times New Roman" w:eastAsia="Times New Roman" w:hAnsi="Times New Roman" w:cs="Times New Roman"/>
          <w:b/>
          <w:kern w:val="0"/>
          <w:lang w:eastAsia="zh-CN"/>
          <w14:ligatures w14:val="none"/>
        </w:rPr>
      </w:pPr>
      <w:r w:rsidRPr="009E3257">
        <w:rPr>
          <w:rFonts w:ascii="Times New Roman" w:eastAsia="Times New Roman" w:hAnsi="Times New Roman" w:cs="Times New Roman"/>
          <w:b/>
          <w:kern w:val="0"/>
          <w:lang w:eastAsia="zh-CN"/>
          <w14:ligatures w14:val="none"/>
        </w:rPr>
        <w:t xml:space="preserve">w kilometrażu od 0+988 km do 2+268 km” na działkach geodezyjnych </w:t>
      </w:r>
    </w:p>
    <w:p w14:paraId="20B8992B" w14:textId="5AE21701" w:rsidR="0013412C" w:rsidRPr="003E5894" w:rsidRDefault="009E3257" w:rsidP="0013412C">
      <w:pPr>
        <w:spacing w:after="0" w:line="276" w:lineRule="auto"/>
        <w:jc w:val="center"/>
        <w:rPr>
          <w:rFonts w:ascii="Times New Roman" w:eastAsia="Times New Roman" w:hAnsi="Times New Roman" w:cs="Times New Roman"/>
          <w:kern w:val="0"/>
          <w:lang w:eastAsia="pl-PL"/>
          <w14:ligatures w14:val="none"/>
        </w:rPr>
      </w:pPr>
      <w:r w:rsidRPr="009E3257">
        <w:rPr>
          <w:rFonts w:ascii="Times New Roman" w:eastAsia="Times New Roman" w:hAnsi="Times New Roman" w:cs="Times New Roman"/>
          <w:b/>
          <w:kern w:val="0"/>
          <w:lang w:eastAsia="zh-CN"/>
          <w14:ligatures w14:val="none"/>
        </w:rPr>
        <w:t xml:space="preserve">nr 88/3 oraz nr 134 </w:t>
      </w:r>
      <w:bookmarkEnd w:id="2"/>
      <w:r w:rsidRPr="009E3257">
        <w:rPr>
          <w:rFonts w:ascii="Times New Roman" w:eastAsia="Times New Roman" w:hAnsi="Times New Roman" w:cs="Times New Roman"/>
          <w:b/>
          <w:kern w:val="0"/>
          <w:lang w:eastAsia="zh-CN"/>
          <w14:ligatures w14:val="none"/>
        </w:rPr>
        <w:t>w miejscowości Kończewice”,</w:t>
      </w:r>
      <w:r w:rsidR="003D0DD1">
        <w:rPr>
          <w:rFonts w:ascii="Times New Roman" w:eastAsia="Times New Roman" w:hAnsi="Times New Roman" w:cs="Times New Roman"/>
          <w:b/>
          <w:kern w:val="0"/>
          <w:lang w:eastAsia="zh-CN"/>
          <w14:ligatures w14:val="none"/>
        </w:rPr>
        <w:t xml:space="preserve"> </w:t>
      </w:r>
      <w:r w:rsidRPr="009E3257">
        <w:rPr>
          <w:rFonts w:ascii="Times New Roman" w:eastAsia="Times New Roman" w:hAnsi="Times New Roman" w:cs="Times New Roman"/>
          <w:b/>
          <w:kern w:val="0"/>
          <w:lang w:eastAsia="zh-CN"/>
          <w14:ligatures w14:val="none"/>
        </w:rPr>
        <w:t>gmina Chełmża</w:t>
      </w:r>
      <w:bookmarkEnd w:id="3"/>
    </w:p>
    <w:p w14:paraId="7A5E5EB9" w14:textId="64D8D73E" w:rsidR="003E5894" w:rsidRPr="009C1D9F" w:rsidRDefault="003E5894" w:rsidP="009E3257">
      <w:pPr>
        <w:spacing w:after="0" w:line="276" w:lineRule="auto"/>
        <w:jc w:val="center"/>
        <w:rPr>
          <w:rFonts w:ascii="Times New Roman" w:eastAsia="Times New Roman" w:hAnsi="Times New Roman" w:cs="Times New Roman"/>
          <w:b/>
          <w:kern w:val="0"/>
          <w:lang w:val="x-none" w:eastAsia="x-none"/>
          <w14:ligatures w14:val="none"/>
        </w:rPr>
      </w:pPr>
    </w:p>
    <w:p w14:paraId="4EA3381E" w14:textId="77777777" w:rsidR="00497D57" w:rsidRP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Na podstawie:</w:t>
      </w:r>
    </w:p>
    <w:p w14:paraId="66ACBFB9" w14:textId="77777777" w:rsidR="00497D57" w:rsidRP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 art. 71 ust. 1 i ust 2 pkt 2, art. 73 ust. 1, art. 75 ust. 1 pkt 4, art. 82 ust. 1 pkt 1 lit. b oraz lit. c, art. 84 ust. 1 i 1a, art. 85 ust. 1 i ust. 2 oraz ust. 3, art. 86 ustawy z dnia 3 października 2008 r. o udostępnianiu informacji o środowisku i jego ochronie, udziale społeczeństwa w ochronie środowiska oraz o ocenach oddziaływania na środowisko (</w:t>
      </w:r>
      <w:proofErr w:type="spellStart"/>
      <w:r w:rsidRPr="00497D57">
        <w:rPr>
          <w:rFonts w:ascii="Times New Roman" w:eastAsia="Times New Roman" w:hAnsi="Times New Roman" w:cs="Times New Roman"/>
          <w:kern w:val="0"/>
          <w:lang w:eastAsia="pl-PL"/>
          <w14:ligatures w14:val="none"/>
        </w:rPr>
        <w:t>t.j</w:t>
      </w:r>
      <w:proofErr w:type="spellEnd"/>
      <w:r w:rsidRPr="00497D57">
        <w:rPr>
          <w:rFonts w:ascii="Times New Roman" w:eastAsia="Times New Roman" w:hAnsi="Times New Roman" w:cs="Times New Roman"/>
          <w:kern w:val="0"/>
          <w:lang w:eastAsia="pl-PL"/>
          <w14:ligatures w14:val="none"/>
        </w:rPr>
        <w:t xml:space="preserve">. Dz. U. z 2024 r. poz. 1112 z </w:t>
      </w:r>
      <w:proofErr w:type="spellStart"/>
      <w:r w:rsidRPr="00497D57">
        <w:rPr>
          <w:rFonts w:ascii="Times New Roman" w:eastAsia="Times New Roman" w:hAnsi="Times New Roman" w:cs="Times New Roman"/>
          <w:kern w:val="0"/>
          <w:lang w:eastAsia="pl-PL"/>
          <w14:ligatures w14:val="none"/>
        </w:rPr>
        <w:t>późn</w:t>
      </w:r>
      <w:proofErr w:type="spellEnd"/>
      <w:r w:rsidRPr="00497D57">
        <w:rPr>
          <w:rFonts w:ascii="Times New Roman" w:eastAsia="Times New Roman" w:hAnsi="Times New Roman" w:cs="Times New Roman"/>
          <w:kern w:val="0"/>
          <w:lang w:eastAsia="pl-PL"/>
          <w14:ligatures w14:val="none"/>
        </w:rPr>
        <w:t xml:space="preserve">. zm.) dalej: ustawa, </w:t>
      </w:r>
    </w:p>
    <w:p w14:paraId="0C4405EF" w14:textId="09304FFC" w:rsidR="00497D57" w:rsidRP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 art. 104 i art. 107, ustawy z dnia 14 czerwca 1960 r. Kodeks postępowania administracyjnego (</w:t>
      </w:r>
      <w:proofErr w:type="spellStart"/>
      <w:r w:rsidRPr="00497D57">
        <w:rPr>
          <w:rFonts w:ascii="Times New Roman" w:eastAsia="Times New Roman" w:hAnsi="Times New Roman" w:cs="Times New Roman"/>
          <w:kern w:val="0"/>
          <w:lang w:eastAsia="pl-PL"/>
          <w14:ligatures w14:val="none"/>
        </w:rPr>
        <w:t>t.j</w:t>
      </w:r>
      <w:proofErr w:type="spellEnd"/>
      <w:r w:rsidRPr="00497D57">
        <w:rPr>
          <w:rFonts w:ascii="Times New Roman" w:eastAsia="Times New Roman" w:hAnsi="Times New Roman" w:cs="Times New Roman"/>
          <w:kern w:val="0"/>
          <w:lang w:eastAsia="pl-PL"/>
          <w14:ligatures w14:val="none"/>
        </w:rPr>
        <w:t>. Dz. U. z 202</w:t>
      </w:r>
      <w:r w:rsidR="0056571F">
        <w:rPr>
          <w:rFonts w:ascii="Times New Roman" w:eastAsia="Times New Roman" w:hAnsi="Times New Roman" w:cs="Times New Roman"/>
          <w:kern w:val="0"/>
          <w:lang w:eastAsia="pl-PL"/>
          <w14:ligatures w14:val="none"/>
        </w:rPr>
        <w:t>5</w:t>
      </w:r>
      <w:r w:rsidRPr="00497D57">
        <w:rPr>
          <w:rFonts w:ascii="Times New Roman" w:eastAsia="Times New Roman" w:hAnsi="Times New Roman" w:cs="Times New Roman"/>
          <w:kern w:val="0"/>
          <w:lang w:eastAsia="pl-PL"/>
          <w14:ligatures w14:val="none"/>
        </w:rPr>
        <w:t xml:space="preserve"> r. poz.</w:t>
      </w:r>
      <w:r w:rsidR="0056571F">
        <w:rPr>
          <w:rFonts w:ascii="Times New Roman" w:eastAsia="Times New Roman" w:hAnsi="Times New Roman" w:cs="Times New Roman"/>
          <w:kern w:val="0"/>
          <w:lang w:eastAsia="pl-PL"/>
          <w14:ligatures w14:val="none"/>
        </w:rPr>
        <w:t>1691</w:t>
      </w:r>
      <w:r w:rsidRPr="00497D57">
        <w:rPr>
          <w:rFonts w:ascii="Times New Roman" w:eastAsia="Times New Roman" w:hAnsi="Times New Roman" w:cs="Times New Roman"/>
          <w:kern w:val="0"/>
          <w:lang w:eastAsia="pl-PL"/>
          <w14:ligatures w14:val="none"/>
        </w:rPr>
        <w:t xml:space="preserve">) dalej: k.p.a., </w:t>
      </w:r>
    </w:p>
    <w:p w14:paraId="28A4609E" w14:textId="27086979" w:rsidR="00497D57" w:rsidRP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 xml:space="preserve">- </w:t>
      </w:r>
      <w:r w:rsidR="009E3257" w:rsidRPr="00BF6420">
        <w:rPr>
          <w:rFonts w:ascii="Times New Roman" w:eastAsia="Times New Roman" w:hAnsi="Times New Roman" w:cs="Times New Roman"/>
          <w:kern w:val="0"/>
          <w:lang w:eastAsia="zh-CN"/>
          <w14:ligatures w14:val="none"/>
        </w:rPr>
        <w:t xml:space="preserve">§ 3 ust. 1 pkt 62 </w:t>
      </w:r>
      <w:r w:rsidRPr="00497D57">
        <w:rPr>
          <w:rFonts w:ascii="Times New Roman" w:eastAsia="Times New Roman" w:hAnsi="Times New Roman" w:cs="Times New Roman"/>
          <w:kern w:val="0"/>
          <w:lang w:eastAsia="pl-PL"/>
          <w14:ligatures w14:val="none"/>
        </w:rPr>
        <w:t xml:space="preserve">rozporządzenia Rady Ministrów z dnia 10 września 2019 r. w sprawie przedsięwzięć mogących znacząco oddziaływać na środowisko (Dz. U. </w:t>
      </w:r>
      <w:r w:rsidR="008C376E">
        <w:rPr>
          <w:rFonts w:ascii="Times New Roman" w:eastAsia="Times New Roman" w:hAnsi="Times New Roman" w:cs="Times New Roman"/>
          <w:kern w:val="0"/>
          <w:lang w:eastAsia="pl-PL"/>
          <w14:ligatures w14:val="none"/>
        </w:rPr>
        <w:t xml:space="preserve">z 2019 r. </w:t>
      </w:r>
      <w:r w:rsidRPr="00497D57">
        <w:rPr>
          <w:rFonts w:ascii="Times New Roman" w:eastAsia="Times New Roman" w:hAnsi="Times New Roman" w:cs="Times New Roman"/>
          <w:kern w:val="0"/>
          <w:lang w:eastAsia="pl-PL"/>
          <w14:ligatures w14:val="none"/>
        </w:rPr>
        <w:t>poz. 1839 z</w:t>
      </w:r>
      <w:r w:rsidR="008C376E">
        <w:rPr>
          <w:rFonts w:ascii="Times New Roman" w:eastAsia="Times New Roman" w:hAnsi="Times New Roman" w:cs="Times New Roman"/>
          <w:kern w:val="0"/>
          <w:lang w:eastAsia="pl-PL"/>
          <w14:ligatures w14:val="none"/>
        </w:rPr>
        <w:t> </w:t>
      </w:r>
      <w:proofErr w:type="spellStart"/>
      <w:r w:rsidRPr="00497D57">
        <w:rPr>
          <w:rFonts w:ascii="Times New Roman" w:eastAsia="Times New Roman" w:hAnsi="Times New Roman" w:cs="Times New Roman"/>
          <w:kern w:val="0"/>
          <w:lang w:eastAsia="pl-PL"/>
          <w14:ligatures w14:val="none"/>
        </w:rPr>
        <w:t>późn</w:t>
      </w:r>
      <w:proofErr w:type="spellEnd"/>
      <w:r w:rsidRPr="00497D57">
        <w:rPr>
          <w:rFonts w:ascii="Times New Roman" w:eastAsia="Times New Roman" w:hAnsi="Times New Roman" w:cs="Times New Roman"/>
          <w:kern w:val="0"/>
          <w:lang w:eastAsia="pl-PL"/>
          <w14:ligatures w14:val="none"/>
        </w:rPr>
        <w:t xml:space="preserve">. zm.), </w:t>
      </w:r>
      <w:r w:rsidR="00257CFA" w:rsidRPr="00257CFA">
        <w:rPr>
          <w:rFonts w:ascii="Times New Roman" w:eastAsia="Times New Roman" w:hAnsi="Times New Roman" w:cs="Times New Roman"/>
          <w:kern w:val="0"/>
          <w:lang w:eastAsia="pl-PL"/>
          <w14:ligatures w14:val="none"/>
        </w:rPr>
        <w:t>po wszczęciu postępowania administracyjnego w dniu 2</w:t>
      </w:r>
      <w:r w:rsidR="009E3257">
        <w:rPr>
          <w:rFonts w:ascii="Times New Roman" w:eastAsia="Times New Roman" w:hAnsi="Times New Roman" w:cs="Times New Roman"/>
          <w:kern w:val="0"/>
          <w:lang w:eastAsia="pl-PL"/>
          <w14:ligatures w14:val="none"/>
        </w:rPr>
        <w:t>5</w:t>
      </w:r>
      <w:r w:rsidR="00257CFA" w:rsidRPr="00257CFA">
        <w:rPr>
          <w:rFonts w:ascii="Times New Roman" w:eastAsia="Times New Roman" w:hAnsi="Times New Roman" w:cs="Times New Roman"/>
          <w:kern w:val="0"/>
          <w:lang w:eastAsia="pl-PL"/>
          <w14:ligatures w14:val="none"/>
        </w:rPr>
        <w:t xml:space="preserve"> </w:t>
      </w:r>
      <w:bookmarkStart w:id="4" w:name="_Hlk215573323"/>
      <w:r w:rsidR="009E3257">
        <w:rPr>
          <w:rFonts w:ascii="Times New Roman" w:eastAsia="Times New Roman" w:hAnsi="Times New Roman" w:cs="Times New Roman"/>
          <w:kern w:val="0"/>
          <w:lang w:eastAsia="pl-PL"/>
          <w14:ligatures w14:val="none"/>
        </w:rPr>
        <w:t>listopada</w:t>
      </w:r>
      <w:bookmarkEnd w:id="4"/>
      <w:r w:rsidR="00257CFA" w:rsidRPr="00257CFA">
        <w:rPr>
          <w:rFonts w:ascii="Times New Roman" w:eastAsia="Times New Roman" w:hAnsi="Times New Roman" w:cs="Times New Roman"/>
          <w:kern w:val="0"/>
          <w:lang w:eastAsia="pl-PL"/>
          <w14:ligatures w14:val="none"/>
        </w:rPr>
        <w:t xml:space="preserve"> 2025 r. na </w:t>
      </w:r>
      <w:r w:rsidR="00B71AB8" w:rsidRPr="00257CFA">
        <w:rPr>
          <w:rFonts w:ascii="Times New Roman" w:eastAsia="Times New Roman" w:hAnsi="Times New Roman" w:cs="Times New Roman"/>
          <w:kern w:val="0"/>
          <w:lang w:eastAsia="pl-PL"/>
          <w14:ligatures w14:val="none"/>
        </w:rPr>
        <w:t>wniosek</w:t>
      </w:r>
      <w:r w:rsidR="00B71AB8">
        <w:rPr>
          <w:rFonts w:ascii="Times New Roman" w:eastAsia="Times New Roman" w:hAnsi="Times New Roman" w:cs="Times New Roman"/>
          <w:kern w:val="0"/>
          <w:lang w:eastAsia="pl-PL"/>
          <w14:ligatures w14:val="none"/>
        </w:rPr>
        <w:t xml:space="preserve"> Urzędu Gminy Chełmża, ul. Wodna 2, 87-140 Chełmża </w:t>
      </w:r>
      <w:r w:rsidR="00257CFA" w:rsidRPr="00257CFA">
        <w:rPr>
          <w:rFonts w:ascii="Times New Roman" w:eastAsia="Times New Roman" w:hAnsi="Times New Roman" w:cs="Times New Roman"/>
          <w:kern w:val="0"/>
          <w:lang w:eastAsia="pl-PL"/>
          <w14:ligatures w14:val="none"/>
        </w:rPr>
        <w:t>z dnia 2</w:t>
      </w:r>
      <w:r w:rsidR="009E3257">
        <w:rPr>
          <w:rFonts w:ascii="Times New Roman" w:eastAsia="Times New Roman" w:hAnsi="Times New Roman" w:cs="Times New Roman"/>
          <w:kern w:val="0"/>
          <w:lang w:eastAsia="pl-PL"/>
          <w14:ligatures w14:val="none"/>
        </w:rPr>
        <w:t>5</w:t>
      </w:r>
      <w:r w:rsidR="00257CFA" w:rsidRPr="00257CFA">
        <w:rPr>
          <w:rFonts w:ascii="Times New Roman" w:eastAsia="Times New Roman" w:hAnsi="Times New Roman" w:cs="Times New Roman"/>
          <w:kern w:val="0"/>
          <w:lang w:eastAsia="pl-PL"/>
          <w14:ligatures w14:val="none"/>
        </w:rPr>
        <w:t xml:space="preserve"> </w:t>
      </w:r>
      <w:r w:rsidR="009E3257">
        <w:rPr>
          <w:rFonts w:ascii="Times New Roman" w:eastAsia="Times New Roman" w:hAnsi="Times New Roman" w:cs="Times New Roman"/>
          <w:kern w:val="0"/>
          <w:lang w:eastAsia="pl-PL"/>
          <w14:ligatures w14:val="none"/>
        </w:rPr>
        <w:t>listopada</w:t>
      </w:r>
      <w:r w:rsidR="00257CFA" w:rsidRPr="00257CFA">
        <w:rPr>
          <w:rFonts w:ascii="Times New Roman" w:eastAsia="Times New Roman" w:hAnsi="Times New Roman" w:cs="Times New Roman"/>
          <w:kern w:val="0"/>
          <w:lang w:eastAsia="pl-PL"/>
          <w14:ligatures w14:val="none"/>
        </w:rPr>
        <w:t xml:space="preserve"> 2025 r. w</w:t>
      </w:r>
      <w:r w:rsidR="008C376E">
        <w:rPr>
          <w:rFonts w:ascii="Times New Roman" w:eastAsia="Times New Roman" w:hAnsi="Times New Roman" w:cs="Times New Roman"/>
          <w:kern w:val="0"/>
          <w:lang w:eastAsia="pl-PL"/>
          <w14:ligatures w14:val="none"/>
        </w:rPr>
        <w:t> </w:t>
      </w:r>
      <w:r w:rsidR="00257CFA" w:rsidRPr="00257CFA">
        <w:rPr>
          <w:rFonts w:ascii="Times New Roman" w:eastAsia="Times New Roman" w:hAnsi="Times New Roman" w:cs="Times New Roman"/>
          <w:kern w:val="0"/>
          <w:lang w:eastAsia="pl-PL"/>
          <w14:ligatures w14:val="none"/>
        </w:rPr>
        <w:t xml:space="preserve">sprawie wydania decyzji o środowiskowych uwarunkowaniach na realizację </w:t>
      </w:r>
      <w:bookmarkStart w:id="5" w:name="_Hlk209700539"/>
      <w:r w:rsidR="00257CFA" w:rsidRPr="0056571F">
        <w:rPr>
          <w:rFonts w:ascii="Times New Roman" w:eastAsia="Times New Roman" w:hAnsi="Times New Roman" w:cs="Times New Roman"/>
          <w:kern w:val="0"/>
          <w:lang w:eastAsia="pl-PL"/>
          <w14:ligatures w14:val="none"/>
        </w:rPr>
        <w:t xml:space="preserve">przedsięwzięcia pn. </w:t>
      </w:r>
      <w:bookmarkEnd w:id="5"/>
      <w:r w:rsidR="0056571F" w:rsidRPr="0056571F">
        <w:rPr>
          <w:rFonts w:ascii="Times New Roman" w:eastAsia="Times New Roman" w:hAnsi="Times New Roman" w:cs="Times New Roman"/>
          <w:kern w:val="0"/>
          <w:lang w:eastAsia="zh-CN"/>
          <w14:ligatures w14:val="none"/>
        </w:rPr>
        <w:t>„</w:t>
      </w:r>
      <w:r w:rsidR="0056571F" w:rsidRPr="00223595">
        <w:rPr>
          <w:rFonts w:ascii="Times New Roman" w:eastAsia="Times New Roman" w:hAnsi="Times New Roman" w:cs="Times New Roman"/>
          <w:kern w:val="0"/>
          <w:lang w:eastAsia="zh-CN"/>
          <w14:ligatures w14:val="none"/>
        </w:rPr>
        <w:t xml:space="preserve">Przebudowa drogi gminnej nr 100514C w kilometrażu od 0+988 km do 2+268 km” </w:t>
      </w:r>
      <w:r w:rsidR="0056571F" w:rsidRPr="00125BB7">
        <w:rPr>
          <w:rFonts w:ascii="Times New Roman" w:eastAsia="Times New Roman" w:hAnsi="Times New Roman" w:cs="Times New Roman"/>
          <w:kern w:val="0"/>
          <w:lang w:eastAsia="zh-CN"/>
          <w14:ligatures w14:val="none"/>
        </w:rPr>
        <w:t>na działkach geodezyjnych nr 88/3 oraz nr 134</w:t>
      </w:r>
      <w:r w:rsidR="0056571F">
        <w:rPr>
          <w:rFonts w:ascii="Times New Roman" w:eastAsia="Times New Roman" w:hAnsi="Times New Roman" w:cs="Times New Roman"/>
          <w:kern w:val="0"/>
          <w:lang w:eastAsia="zh-CN"/>
          <w14:ligatures w14:val="none"/>
        </w:rPr>
        <w:t xml:space="preserve"> </w:t>
      </w:r>
      <w:r w:rsidR="0056571F" w:rsidRPr="00223595">
        <w:rPr>
          <w:rFonts w:ascii="Times New Roman" w:eastAsia="Times New Roman" w:hAnsi="Times New Roman" w:cs="Times New Roman"/>
          <w:kern w:val="0"/>
          <w:lang w:eastAsia="zh-CN"/>
          <w14:ligatures w14:val="none"/>
        </w:rPr>
        <w:t>w miejscowości Kończewice”</w:t>
      </w:r>
      <w:r w:rsidR="0056571F">
        <w:rPr>
          <w:rFonts w:ascii="Times New Roman" w:eastAsia="Times New Roman" w:hAnsi="Times New Roman" w:cs="Times New Roman"/>
          <w:kern w:val="0"/>
          <w:lang w:eastAsia="zh-CN"/>
          <w14:ligatures w14:val="none"/>
        </w:rPr>
        <w:t xml:space="preserve">, w gminie </w:t>
      </w:r>
      <w:r w:rsidR="0056571F" w:rsidRPr="0056571F">
        <w:rPr>
          <w:rFonts w:ascii="Times New Roman" w:eastAsia="Times New Roman" w:hAnsi="Times New Roman" w:cs="Times New Roman"/>
          <w:kern w:val="0"/>
          <w:lang w:eastAsia="zh-CN"/>
          <w14:ligatures w14:val="none"/>
        </w:rPr>
        <w:t>Chełmża</w:t>
      </w:r>
      <w:r w:rsidR="0056571F" w:rsidRPr="0056571F">
        <w:rPr>
          <w:rFonts w:ascii="Times New Roman" w:eastAsia="Times New Roman" w:hAnsi="Times New Roman" w:cs="Times New Roman"/>
          <w:kern w:val="0"/>
          <w:lang w:eastAsia="pl-PL"/>
          <w14:ligatures w14:val="none"/>
        </w:rPr>
        <w:t>,</w:t>
      </w:r>
    </w:p>
    <w:p w14:paraId="60815CB8" w14:textId="77777777" w:rsid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Wójt Gminy Chełmża</w:t>
      </w:r>
    </w:p>
    <w:p w14:paraId="1595A2E4" w14:textId="132F0DB3" w:rsidR="009C1D9F" w:rsidRDefault="009E3257" w:rsidP="003E5894">
      <w:pPr>
        <w:spacing w:after="0" w:line="276" w:lineRule="auto"/>
        <w:jc w:val="center"/>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t>o</w:t>
      </w:r>
      <w:r w:rsidR="003E5894" w:rsidRPr="003E5894">
        <w:rPr>
          <w:rFonts w:ascii="Times New Roman" w:eastAsia="Times New Roman" w:hAnsi="Times New Roman" w:cs="Times New Roman"/>
          <w:b/>
          <w:bCs/>
          <w:kern w:val="0"/>
          <w:lang w:eastAsia="x-none"/>
          <w14:ligatures w14:val="none"/>
        </w:rPr>
        <w:t>rzeka</w:t>
      </w:r>
    </w:p>
    <w:p w14:paraId="1E0C1709" w14:textId="5F92961C" w:rsidR="003E5894" w:rsidRPr="003E5894" w:rsidRDefault="003E5894" w:rsidP="003E5894">
      <w:pPr>
        <w:spacing w:after="0" w:line="276" w:lineRule="auto"/>
        <w:jc w:val="center"/>
        <w:rPr>
          <w:rFonts w:ascii="Times New Roman" w:eastAsia="Times New Roman" w:hAnsi="Times New Roman" w:cs="Times New Roman"/>
          <w:b/>
          <w:bCs/>
          <w:kern w:val="0"/>
          <w:lang w:val="x-none" w:eastAsia="x-none"/>
          <w14:ligatures w14:val="none"/>
        </w:rPr>
      </w:pPr>
      <w:r w:rsidRPr="003E5894">
        <w:rPr>
          <w:rFonts w:ascii="Times New Roman" w:eastAsia="Times New Roman" w:hAnsi="Times New Roman" w:cs="Times New Roman"/>
          <w:b/>
          <w:bCs/>
          <w:kern w:val="0"/>
          <w:lang w:val="x-none" w:eastAsia="x-none"/>
          <w14:ligatures w14:val="none"/>
        </w:rPr>
        <w:t xml:space="preserve"> </w:t>
      </w:r>
    </w:p>
    <w:p w14:paraId="5A2B0757" w14:textId="3CCCCBE1" w:rsidR="009C1D9F" w:rsidRPr="009C1D9F" w:rsidRDefault="003E5894" w:rsidP="0069151C">
      <w:pPr>
        <w:pStyle w:val="Akapitzlist"/>
        <w:numPr>
          <w:ilvl w:val="3"/>
          <w:numId w:val="4"/>
        </w:numPr>
        <w:suppressAutoHyphens/>
        <w:spacing w:after="0" w:line="276" w:lineRule="auto"/>
        <w:ind w:left="426"/>
        <w:jc w:val="both"/>
        <w:rPr>
          <w:rFonts w:ascii="Times New Roman" w:eastAsia="Times New Roman" w:hAnsi="Times New Roman" w:cs="Times New Roman"/>
          <w:kern w:val="0"/>
          <w:lang w:eastAsia="pl-PL"/>
          <w14:ligatures w14:val="none"/>
        </w:rPr>
      </w:pPr>
      <w:r w:rsidRPr="009C1D9F">
        <w:rPr>
          <w:rFonts w:ascii="Times New Roman" w:eastAsia="Times New Roman" w:hAnsi="Times New Roman" w:cs="Times New Roman"/>
          <w:kern w:val="0"/>
          <w:lang w:eastAsia="pl-PL"/>
          <w14:ligatures w14:val="none"/>
        </w:rPr>
        <w:t xml:space="preserve">Stwierdzam brak potrzeby przeprowadzenia oceny oddziaływania na środowisko dla przedsięwzięcia polegającego </w:t>
      </w:r>
      <w:bookmarkStart w:id="6" w:name="_Hlk521414270"/>
      <w:r w:rsidRPr="009C1D9F">
        <w:rPr>
          <w:rFonts w:ascii="Times New Roman" w:eastAsia="Times New Roman" w:hAnsi="Times New Roman" w:cs="Times New Roman"/>
          <w:kern w:val="0"/>
          <w:lang w:eastAsia="pl-PL"/>
          <w14:ligatures w14:val="none"/>
        </w:rPr>
        <w:t xml:space="preserve">na </w:t>
      </w:r>
      <w:r w:rsidRPr="009C1D9F">
        <w:rPr>
          <w:rFonts w:ascii="Times New Roman" w:eastAsia="Times New Roman" w:hAnsi="Times New Roman" w:cs="Times New Roman"/>
          <w:bCs/>
          <w:kern w:val="0"/>
          <w:lang w:eastAsia="pl-PL"/>
          <w14:ligatures w14:val="none"/>
        </w:rPr>
        <w:t>realizacji przedsięwzięcia polegającego na</w:t>
      </w:r>
      <w:r w:rsidRPr="009C1D9F">
        <w:rPr>
          <w:rFonts w:ascii="Times New Roman" w:eastAsia="Times New Roman" w:hAnsi="Times New Roman" w:cs="Times New Roman"/>
          <w:bCs/>
          <w:kern w:val="0"/>
          <w:lang w:eastAsia="zh-CN"/>
          <w14:ligatures w14:val="none"/>
        </w:rPr>
        <w:t xml:space="preserve"> </w:t>
      </w:r>
      <w:bookmarkEnd w:id="6"/>
      <w:r w:rsidR="009C1D9F" w:rsidRPr="009C1D9F">
        <w:rPr>
          <w:rFonts w:ascii="Times New Roman" w:eastAsia="Times New Roman" w:hAnsi="Times New Roman" w:cs="Times New Roman"/>
          <w:kern w:val="0"/>
          <w:lang w:eastAsia="zh-CN"/>
          <w14:ligatures w14:val="none"/>
        </w:rPr>
        <w:t xml:space="preserve">przebudowie drogi gminnej nr 100514C </w:t>
      </w:r>
      <w:r w:rsidR="006A1A15" w:rsidRPr="006A1A15">
        <w:rPr>
          <w:rFonts w:ascii="Times New Roman" w:eastAsia="Times New Roman" w:hAnsi="Times New Roman" w:cs="Times New Roman"/>
          <w:kern w:val="0"/>
          <w:lang w:eastAsia="zh-CN"/>
          <w14:ligatures w14:val="none"/>
        </w:rPr>
        <w:t xml:space="preserve">w kilometrażu od 0+988 km do 2+268 km” na działkach geodezyjnych nr 88/3 oraz nr 134 </w:t>
      </w:r>
      <w:r w:rsidR="009C1D9F" w:rsidRPr="009C1D9F">
        <w:rPr>
          <w:rFonts w:ascii="Times New Roman" w:eastAsia="Times New Roman" w:hAnsi="Times New Roman" w:cs="Times New Roman"/>
          <w:kern w:val="0"/>
          <w:lang w:eastAsia="zh-CN"/>
          <w14:ligatures w14:val="none"/>
        </w:rPr>
        <w:t>w miejscowości Kończewice”, gmina Chełmża</w:t>
      </w:r>
    </w:p>
    <w:p w14:paraId="358179A9" w14:textId="5531D1E2" w:rsidR="003E5894" w:rsidRPr="009C1D9F" w:rsidRDefault="003E5894" w:rsidP="0069151C">
      <w:pPr>
        <w:numPr>
          <w:ilvl w:val="0"/>
          <w:numId w:val="4"/>
        </w:numPr>
        <w:suppressAutoHyphens/>
        <w:spacing w:after="0" w:line="276" w:lineRule="auto"/>
        <w:ind w:left="426"/>
        <w:jc w:val="both"/>
        <w:rPr>
          <w:rFonts w:ascii="Times New Roman" w:eastAsia="Times New Roman" w:hAnsi="Times New Roman" w:cs="Times New Roman"/>
          <w:kern w:val="0"/>
          <w:lang w:eastAsia="x-none"/>
          <w14:ligatures w14:val="none"/>
        </w:rPr>
      </w:pPr>
      <w:r w:rsidRPr="009C1D9F">
        <w:rPr>
          <w:rFonts w:ascii="Times New Roman" w:eastAsia="Times New Roman" w:hAnsi="Times New Roman" w:cs="Times New Roman"/>
          <w:kern w:val="0"/>
          <w:lang w:val="x-none" w:eastAsia="x-none"/>
          <w14:ligatures w14:val="none"/>
        </w:rPr>
        <w:t xml:space="preserve">Na podstawie </w:t>
      </w:r>
      <w:r w:rsidRPr="00257CFA">
        <w:rPr>
          <w:rFonts w:ascii="Times New Roman" w:eastAsia="Times New Roman" w:hAnsi="Times New Roman" w:cs="Times New Roman"/>
          <w:kern w:val="0"/>
          <w:lang w:val="x-none" w:eastAsia="x-none"/>
          <w14:ligatures w14:val="none"/>
        </w:rPr>
        <w:t xml:space="preserve">art. 84 ust. 1a </w:t>
      </w:r>
      <w:r w:rsidRPr="009C1D9F">
        <w:rPr>
          <w:rFonts w:ascii="Times New Roman" w:eastAsia="Times New Roman" w:hAnsi="Times New Roman" w:cs="Times New Roman"/>
          <w:kern w:val="0"/>
          <w:lang w:val="x-none" w:eastAsia="x-none"/>
          <w14:ligatures w14:val="none"/>
        </w:rPr>
        <w:t xml:space="preserve">ustawy określam </w:t>
      </w:r>
      <w:r w:rsidR="00B71AB8">
        <w:rPr>
          <w:rFonts w:ascii="Times New Roman" w:eastAsia="Times New Roman" w:hAnsi="Times New Roman" w:cs="Times New Roman"/>
          <w:kern w:val="0"/>
          <w:lang w:val="x-none" w:eastAsia="x-none"/>
          <w14:ligatures w14:val="none"/>
        </w:rPr>
        <w:t xml:space="preserve">dla </w:t>
      </w:r>
      <w:r w:rsidR="00B71AB8">
        <w:rPr>
          <w:rFonts w:ascii="Times New Roman" w:eastAsia="Times New Roman" w:hAnsi="Times New Roman" w:cs="Times New Roman"/>
          <w:kern w:val="0"/>
          <w:lang w:eastAsia="pl-PL"/>
          <w14:ligatures w14:val="none"/>
        </w:rPr>
        <w:t>Urzędu Gminy Chełmża</w:t>
      </w:r>
      <w:r w:rsidR="00B71AB8" w:rsidRPr="009C1D9F">
        <w:rPr>
          <w:rFonts w:ascii="Times New Roman" w:eastAsia="Times New Roman" w:hAnsi="Times New Roman" w:cs="Times New Roman"/>
          <w:kern w:val="0"/>
          <w:lang w:val="x-none" w:eastAsia="x-none"/>
          <w14:ligatures w14:val="none"/>
        </w:rPr>
        <w:t xml:space="preserve"> </w:t>
      </w:r>
      <w:r w:rsidRPr="009C1D9F">
        <w:rPr>
          <w:rFonts w:ascii="Times New Roman" w:eastAsia="Times New Roman" w:hAnsi="Times New Roman" w:cs="Times New Roman"/>
          <w:kern w:val="0"/>
          <w:lang w:val="x-none" w:eastAsia="x-none"/>
          <w14:ligatures w14:val="none"/>
        </w:rPr>
        <w:t>istotne warunki</w:t>
      </w:r>
      <w:r w:rsidR="00B71AB8">
        <w:rPr>
          <w:rFonts w:ascii="Times New Roman" w:eastAsia="Times New Roman" w:hAnsi="Times New Roman" w:cs="Times New Roman"/>
          <w:kern w:val="0"/>
          <w:lang w:val="x-none" w:eastAsia="x-none"/>
          <w14:ligatures w14:val="none"/>
        </w:rPr>
        <w:t xml:space="preserve"> </w:t>
      </w:r>
      <w:r w:rsidRPr="009C1D9F">
        <w:rPr>
          <w:rFonts w:ascii="Times New Roman" w:eastAsia="Times New Roman" w:hAnsi="Times New Roman" w:cs="Times New Roman"/>
          <w:kern w:val="0"/>
          <w:lang w:val="x-none" w:eastAsia="x-none"/>
          <w14:ligatures w14:val="none"/>
        </w:rPr>
        <w:t>korzystania ze środowiska</w:t>
      </w:r>
      <w:r w:rsidRPr="009C1D9F">
        <w:rPr>
          <w:rFonts w:ascii="Times New Roman" w:eastAsia="Andale Sans UI" w:hAnsi="Times New Roman" w:cs="Times New Roman"/>
          <w:lang w:val="x-none" w:eastAsia="x-none"/>
          <w14:ligatures w14:val="none"/>
        </w:rPr>
        <w:t xml:space="preserve"> w fazie realizacji i eksploatacji lub użytkowania przedsięwzięcia, ze szczególnym uwzględnieniem konieczności ochrony cennych wartości przyrodniczych, zasobów naturalnych i zabytków oraz ograniczenia uciążliwości dla terenów sąsiednich o których mowa w art. 82 ust. 1 pkt 1 lit </w:t>
      </w:r>
      <w:r w:rsidRPr="00495859">
        <w:rPr>
          <w:rFonts w:ascii="Times New Roman" w:eastAsia="Andale Sans UI" w:hAnsi="Times New Roman" w:cs="Times New Roman"/>
          <w:lang w:val="x-none" w:eastAsia="x-none"/>
          <w14:ligatures w14:val="none"/>
        </w:rPr>
        <w:t>b ustawy:</w:t>
      </w:r>
      <w:r w:rsidRPr="00495859">
        <w:rPr>
          <w:rFonts w:ascii="Times New Roman" w:eastAsia="Times New Roman" w:hAnsi="Times New Roman" w:cs="Times New Roman"/>
          <w:kern w:val="0"/>
          <w:sz w:val="28"/>
          <w:szCs w:val="20"/>
          <w:lang w:val="x-none" w:eastAsia="x-none"/>
          <w14:ligatures w14:val="none"/>
        </w:rPr>
        <w:t xml:space="preserve"> </w:t>
      </w:r>
      <w:r w:rsidRPr="00495859">
        <w:rPr>
          <w:rFonts w:ascii="Times New Roman" w:eastAsia="Times New Roman" w:hAnsi="Times New Roman" w:cs="Times New Roman"/>
          <w:kern w:val="0"/>
          <w:lang w:val="x-none" w:eastAsia="x-none"/>
          <w14:ligatures w14:val="none"/>
        </w:rPr>
        <w:t xml:space="preserve"> </w:t>
      </w:r>
    </w:p>
    <w:p w14:paraId="3B12BD12" w14:textId="7A048E18" w:rsidR="004B7A5C" w:rsidRDefault="004B7A5C" w:rsidP="0042354F">
      <w:pPr>
        <w:pStyle w:val="NormalnyWeb"/>
        <w:numPr>
          <w:ilvl w:val="0"/>
          <w:numId w:val="43"/>
        </w:numPr>
        <w:spacing w:before="0" w:beforeAutospacing="0" w:after="0" w:afterAutospacing="0"/>
        <w:ind w:left="709" w:hanging="357"/>
        <w:jc w:val="both"/>
      </w:pPr>
      <w:r>
        <w:t>Prace budowlane prowadzić wyłącznie w porze dziennej, tj. w godzinach 6:00–22:00, w celu minimalizacji oddziaływań związanych z emisją hałasu, wibracji i</w:t>
      </w:r>
      <w:r w:rsidR="00D446DF">
        <w:t> </w:t>
      </w:r>
      <w:r>
        <w:t>zanieczyszczeń do powietrza.</w:t>
      </w:r>
    </w:p>
    <w:p w14:paraId="58EC3D05" w14:textId="41BB3536" w:rsidR="004B7A5C" w:rsidRDefault="004B7A5C" w:rsidP="0042354F">
      <w:pPr>
        <w:pStyle w:val="NormalnyWeb"/>
        <w:numPr>
          <w:ilvl w:val="0"/>
          <w:numId w:val="43"/>
        </w:numPr>
        <w:spacing w:before="0" w:beforeAutospacing="0" w:after="0" w:afterAutospacing="0"/>
        <w:ind w:left="709" w:hanging="357"/>
        <w:jc w:val="both"/>
      </w:pPr>
      <w:r>
        <w:lastRenderedPageBreak/>
        <w:t>Stosować gotowe mieszanki bitumiczne wytwarzane w wytwórniach poza miejscem zamierzenia.</w:t>
      </w:r>
    </w:p>
    <w:p w14:paraId="79EDCEB7" w14:textId="45F53AFF" w:rsidR="004B7A5C" w:rsidRDefault="004B7A5C" w:rsidP="0042354F">
      <w:pPr>
        <w:pStyle w:val="NormalnyWeb"/>
        <w:numPr>
          <w:ilvl w:val="0"/>
          <w:numId w:val="43"/>
        </w:numPr>
        <w:spacing w:before="0" w:beforeAutospacing="0" w:after="0" w:afterAutospacing="0"/>
        <w:ind w:left="709" w:hanging="357"/>
        <w:jc w:val="both"/>
      </w:pPr>
      <w:r>
        <w:t>Używać wyłącznie sprawnego sprzętu i monitorować ewentualne wycieki substancji ropopochodnych, które mogą powstać w wyniku konserwacji, awarii lub eksploatacji sprzętu. W przypadku wycieku substancji niebezpiecznych, zanieczyszczony grunt lub zużyty sorbent zebrać i przekazać uprawnionym podmiotom.</w:t>
      </w:r>
    </w:p>
    <w:p w14:paraId="332043E2" w14:textId="5C395A30" w:rsidR="004B7A5C" w:rsidRDefault="004B7A5C" w:rsidP="0042354F">
      <w:pPr>
        <w:pStyle w:val="NormalnyWeb"/>
        <w:numPr>
          <w:ilvl w:val="0"/>
          <w:numId w:val="43"/>
        </w:numPr>
        <w:spacing w:before="0" w:beforeAutospacing="0" w:after="0" w:afterAutospacing="0"/>
        <w:ind w:left="709" w:hanging="357"/>
        <w:jc w:val="both"/>
      </w:pPr>
      <w:r>
        <w:t>Zabiegi związane z konserwacją i naprawami maszyn i urządzeń wykonywać w</w:t>
      </w:r>
      <w:r w:rsidR="00D446DF">
        <w:t> </w:t>
      </w:r>
      <w:r>
        <w:t>miejscach do tego odpowiednio przystosowanych, na podłożu zabezpieczonym przed przedostaniem się zanieczyszczeń do gruntu i wód podziemnych.</w:t>
      </w:r>
    </w:p>
    <w:p w14:paraId="77D90340" w14:textId="533FB346" w:rsidR="004B7A5C" w:rsidRDefault="004B7A5C" w:rsidP="0042354F">
      <w:pPr>
        <w:pStyle w:val="NormalnyWeb"/>
        <w:numPr>
          <w:ilvl w:val="0"/>
          <w:numId w:val="43"/>
        </w:numPr>
        <w:spacing w:before="0" w:beforeAutospacing="0" w:after="0" w:afterAutospacing="0"/>
        <w:ind w:left="709" w:hanging="357"/>
        <w:jc w:val="both"/>
      </w:pPr>
      <w:r>
        <w:t>Zaplecze budowy oraz miejsca składowania materiałów budowlanych i postoju pojazdów i maszyn zorganizować na terenie utwardzonym lub posiadającym szczelną powierzchnię, w odległości co najmniej 50 m od cieków wodnych oraz poza zasięgiem rzutu koron drzew i terenami chronionymi akustycznie. Zaplecze budowy wyposażyć w kabiny sanitarne i pojemniki na odpady komunalne, które będą regularnie opróżniane przez uprawnione firmy. W miejscach składowania odpadów podłoże należy zabezpieczyć przed przedostaniem się zanieczyszczeń do gruntu i przed opadami atmosferycznymi.</w:t>
      </w:r>
    </w:p>
    <w:p w14:paraId="5B5E9965" w14:textId="4DCD5713" w:rsidR="004B7A5C" w:rsidRDefault="004B7A5C" w:rsidP="0042354F">
      <w:pPr>
        <w:pStyle w:val="NormalnyWeb"/>
        <w:numPr>
          <w:ilvl w:val="0"/>
          <w:numId w:val="43"/>
        </w:numPr>
        <w:spacing w:before="0" w:beforeAutospacing="0" w:after="0" w:afterAutospacing="0"/>
        <w:ind w:left="709" w:hanging="357"/>
        <w:jc w:val="both"/>
      </w:pPr>
      <w:r>
        <w:t>Wyposażyć teren robót w odpowiednią ilość substancji neutralizujących zanieczyszczenia ropopochodne, zużyte sorbenty przechowywać w szczelnych pojemnikach i przekazać uprawnionym podmiotom.</w:t>
      </w:r>
    </w:p>
    <w:p w14:paraId="572FAE4D" w14:textId="59925B27" w:rsidR="004B7A5C" w:rsidRDefault="004B7A5C" w:rsidP="0042354F">
      <w:pPr>
        <w:pStyle w:val="NormalnyWeb"/>
        <w:numPr>
          <w:ilvl w:val="0"/>
          <w:numId w:val="43"/>
        </w:numPr>
        <w:spacing w:before="0" w:beforeAutospacing="0" w:after="0" w:afterAutospacing="0"/>
        <w:ind w:left="709" w:hanging="357"/>
        <w:jc w:val="both"/>
      </w:pPr>
      <w:r>
        <w:t xml:space="preserve">Każdorazowo przed podjęciem prac w obrębie wykopów dokonać kontroli obecności zwierząt w ich obrębie. W przypadku obecności fauny, zwierzęta odłowić i przenieść poza obszar robót do siedliska umożliwiającego dalszą wędrówkę. Skarpy wykopów należy łagodzić </w:t>
      </w:r>
      <w:proofErr w:type="gramStart"/>
      <w:r>
        <w:t>lub,</w:t>
      </w:r>
      <w:proofErr w:type="gramEnd"/>
      <w:r>
        <w:t xml:space="preserve"> w przypadku braku możliwości, zastosować pochylnię z desek na czas przerw w budowie, aby umożliwić opuszczenie pułapki ekologicznej przez zwierzęta.</w:t>
      </w:r>
    </w:p>
    <w:p w14:paraId="5B3EAE6A" w14:textId="50B7A742" w:rsidR="004B7A5C" w:rsidRDefault="004B7A5C" w:rsidP="0042354F">
      <w:pPr>
        <w:pStyle w:val="NormalnyWeb"/>
        <w:numPr>
          <w:ilvl w:val="0"/>
          <w:numId w:val="43"/>
        </w:numPr>
        <w:spacing w:before="0" w:beforeAutospacing="0" w:after="0" w:afterAutospacing="0"/>
        <w:ind w:left="709" w:hanging="357"/>
        <w:jc w:val="both"/>
      </w:pPr>
      <w:r>
        <w:t>Prace budowlane, w tym przygotowanie terenu, prowadzić poza okresem lęgowym ptaków oraz okresem rozrodu gatunków dziko występujących zwierząt, przypadającym od 1 marca do 31 sierpnia, lub w dowolnym terminie po potwierdzeniu przez specjalistę przyrodnika maksymalnie na 2 dni przed zajęciem terenu braku aktywnych lęgów i</w:t>
      </w:r>
      <w:r w:rsidR="00D446DF">
        <w:t> </w:t>
      </w:r>
      <w:r>
        <w:t>rozrodu zwierząt.</w:t>
      </w:r>
    </w:p>
    <w:p w14:paraId="0EB60EAC" w14:textId="7F16E77B" w:rsidR="004B7A5C" w:rsidRDefault="004B7A5C" w:rsidP="0042354F">
      <w:pPr>
        <w:pStyle w:val="NormalnyWeb"/>
        <w:numPr>
          <w:ilvl w:val="0"/>
          <w:numId w:val="43"/>
        </w:numPr>
        <w:spacing w:before="0" w:beforeAutospacing="0" w:after="0" w:afterAutospacing="0"/>
        <w:ind w:left="709" w:hanging="357"/>
        <w:jc w:val="both"/>
      </w:pPr>
      <w:r>
        <w:t xml:space="preserve">Nie usuwać </w:t>
      </w:r>
      <w:proofErr w:type="spellStart"/>
      <w:r>
        <w:t>zadrzewień</w:t>
      </w:r>
      <w:proofErr w:type="spellEnd"/>
      <w:r>
        <w:t xml:space="preserve"> w ramach realizacji inwestycji.</w:t>
      </w:r>
    </w:p>
    <w:p w14:paraId="33B8B211" w14:textId="77777777" w:rsidR="0042354F" w:rsidRDefault="004B7A5C" w:rsidP="0042354F">
      <w:pPr>
        <w:pStyle w:val="NormalnyWeb"/>
        <w:numPr>
          <w:ilvl w:val="0"/>
          <w:numId w:val="43"/>
        </w:numPr>
        <w:spacing w:before="0" w:beforeAutospacing="0" w:after="0" w:afterAutospacing="0"/>
        <w:ind w:left="709" w:hanging="357"/>
        <w:jc w:val="both"/>
      </w:pPr>
      <w:r>
        <w:t>Zadrzewienia pozostające w zasięgu prac zabezpieczyć na czas prowadzenia robót przed przypadkowym uszkodzeniem poprzez:</w:t>
      </w:r>
    </w:p>
    <w:p w14:paraId="2C4D6DAE" w14:textId="31756861" w:rsidR="0042354F" w:rsidRDefault="004B7A5C" w:rsidP="0042354F">
      <w:pPr>
        <w:pStyle w:val="NormalnyWeb"/>
        <w:numPr>
          <w:ilvl w:val="0"/>
          <w:numId w:val="45"/>
        </w:numPr>
        <w:spacing w:before="0" w:beforeAutospacing="0" w:after="0" w:afterAutospacing="0"/>
        <w:jc w:val="both"/>
      </w:pPr>
      <w:r>
        <w:t>odeskowanie pni drzew,</w:t>
      </w:r>
    </w:p>
    <w:p w14:paraId="6E392BD3" w14:textId="77777777" w:rsidR="0042354F" w:rsidRDefault="004B7A5C" w:rsidP="0042354F">
      <w:pPr>
        <w:pStyle w:val="NormalnyWeb"/>
        <w:numPr>
          <w:ilvl w:val="0"/>
          <w:numId w:val="45"/>
        </w:numPr>
        <w:spacing w:before="0" w:beforeAutospacing="0" w:after="0" w:afterAutospacing="0"/>
        <w:jc w:val="both"/>
      </w:pPr>
      <w:r>
        <w:t>wygrodzenie obszaru występowania krzewów,</w:t>
      </w:r>
    </w:p>
    <w:p w14:paraId="4F0D15D7" w14:textId="63A91832" w:rsidR="0042354F" w:rsidRDefault="004B7A5C" w:rsidP="0042354F">
      <w:pPr>
        <w:pStyle w:val="NormalnyWeb"/>
        <w:numPr>
          <w:ilvl w:val="0"/>
          <w:numId w:val="45"/>
        </w:numPr>
        <w:spacing w:before="0" w:beforeAutospacing="0" w:after="0" w:afterAutospacing="0"/>
        <w:jc w:val="both"/>
      </w:pPr>
      <w:r>
        <w:t>zastosowanie mat ograniczających transpirację oraz prowadzenie wykopów w</w:t>
      </w:r>
      <w:r w:rsidR="00D446DF">
        <w:t> </w:t>
      </w:r>
      <w:r>
        <w:t>sąsiedztwie krzewów krótkimi odcinkami w celu ograniczenia czasu otwarcia wykopów,</w:t>
      </w:r>
    </w:p>
    <w:p w14:paraId="795DA11E" w14:textId="68ED5E95" w:rsidR="004B7A5C" w:rsidRDefault="004B7A5C" w:rsidP="0042354F">
      <w:pPr>
        <w:pStyle w:val="NormalnyWeb"/>
        <w:numPr>
          <w:ilvl w:val="0"/>
          <w:numId w:val="45"/>
        </w:numPr>
        <w:spacing w:before="0" w:beforeAutospacing="0" w:after="0" w:afterAutospacing="0"/>
        <w:jc w:val="both"/>
      </w:pPr>
      <w:r>
        <w:t>prowadzenie prac ręcznie w bezpośrednim sąsiedztwie systemów korzeniowych drzew i krzewów, o ile pozwala na to technologia robót, a powstałe ewentualne uszkodzenia pni i korzeni zabezpieczyć preparatem grzybobójczym.</w:t>
      </w:r>
    </w:p>
    <w:p w14:paraId="3C7DC36A" w14:textId="77777777" w:rsidR="003E5894" w:rsidRPr="003E5894" w:rsidRDefault="003E5894" w:rsidP="002F437F">
      <w:pPr>
        <w:numPr>
          <w:ilvl w:val="0"/>
          <w:numId w:val="4"/>
        </w:numPr>
        <w:suppressAutoHyphens/>
        <w:spacing w:after="0" w:line="276" w:lineRule="auto"/>
        <w:contextualSpacing/>
        <w:jc w:val="both"/>
        <w:rPr>
          <w:rFonts w:ascii="Times New Roman" w:eastAsia="TimesNewRomanPSMT" w:hAnsi="Times New Roman" w:cs="Times New Roman"/>
          <w:kern w:val="0"/>
          <w:lang w:eastAsia="pl-PL"/>
          <w14:ligatures w14:val="none"/>
        </w:rPr>
      </w:pPr>
      <w:bookmarkStart w:id="7" w:name="_Hlk215579925"/>
      <w:r w:rsidRPr="003E5894">
        <w:rPr>
          <w:rFonts w:ascii="Times New Roman" w:eastAsia="TimesNewRomanPSMT" w:hAnsi="Times New Roman" w:cs="Times New Roman"/>
          <w:kern w:val="0"/>
          <w:lang w:eastAsia="pl-PL"/>
          <w14:ligatures w14:val="none"/>
        </w:rPr>
        <w:t>Charakterystyka planowanego przedsięwzięcia stanowi załącznik Nr 1 do decyzji.</w:t>
      </w:r>
    </w:p>
    <w:p w14:paraId="0F18D8A2" w14:textId="6E6A9896" w:rsidR="003E5894" w:rsidRDefault="003E7727" w:rsidP="002F437F">
      <w:pPr>
        <w:pStyle w:val="Akapitzlist"/>
        <w:numPr>
          <w:ilvl w:val="0"/>
          <w:numId w:val="4"/>
        </w:numPr>
        <w:jc w:val="both"/>
        <w:rPr>
          <w:rFonts w:ascii="Times New Roman" w:eastAsia="Times New Roman" w:hAnsi="Times New Roman" w:cs="Times New Roman"/>
          <w:kern w:val="0"/>
          <w:lang w:eastAsia="pl-PL"/>
          <w14:ligatures w14:val="none"/>
        </w:rPr>
      </w:pPr>
      <w:r w:rsidRPr="003E7727">
        <w:rPr>
          <w:rFonts w:ascii="Times New Roman" w:eastAsia="Times New Roman" w:hAnsi="Times New Roman" w:cs="Times New Roman"/>
          <w:kern w:val="0"/>
          <w:lang w:eastAsia="pl-PL"/>
          <w14:ligatures w14:val="none"/>
        </w:rPr>
        <w:t>Mapa z zaznaczonym terenem, na którym będzie realizowane przedsięwzięcie, oraz z</w:t>
      </w:r>
      <w:r w:rsidR="0042354F">
        <w:rPr>
          <w:rFonts w:ascii="Times New Roman" w:eastAsia="Times New Roman" w:hAnsi="Times New Roman" w:cs="Times New Roman"/>
          <w:kern w:val="0"/>
          <w:lang w:eastAsia="pl-PL"/>
          <w14:ligatures w14:val="none"/>
        </w:rPr>
        <w:t> </w:t>
      </w:r>
      <w:r w:rsidRPr="003E7727">
        <w:rPr>
          <w:rFonts w:ascii="Times New Roman" w:eastAsia="Times New Roman" w:hAnsi="Times New Roman" w:cs="Times New Roman"/>
          <w:kern w:val="0"/>
          <w:lang w:eastAsia="pl-PL"/>
          <w14:ligatures w14:val="none"/>
        </w:rPr>
        <w:t>zaznaczonym przewidywanym obszarem, o którym mowa w art. 74 ust. 3a zdanie drugie ustawy, wraz z zaznaczoną odległością, o której mowa w ust. 3a pkt 1 (tj. odległością 100 m od granic terenu, na którym będzie realizowane przedsięwzięcie), sporządzona na podkładzie wykonanym na podstawie kopii mapy ewidencyjnej o której mowa w pkt 3</w:t>
      </w:r>
      <w:r>
        <w:rPr>
          <w:rFonts w:ascii="Times New Roman" w:eastAsia="Times New Roman" w:hAnsi="Times New Roman" w:cs="Times New Roman"/>
          <w:kern w:val="0"/>
          <w:lang w:eastAsia="pl-PL"/>
          <w14:ligatures w14:val="none"/>
        </w:rPr>
        <w:t xml:space="preserve"> </w:t>
      </w:r>
      <w:r w:rsidR="003E5894" w:rsidRPr="003E7727">
        <w:rPr>
          <w:rFonts w:ascii="Times New Roman" w:eastAsia="Times New Roman" w:hAnsi="Times New Roman" w:cs="Times New Roman"/>
          <w:kern w:val="0"/>
          <w:lang w:eastAsia="pl-PL"/>
          <w14:ligatures w14:val="none"/>
        </w:rPr>
        <w:t xml:space="preserve">stanowi załącznik Nr 2 do decyzji. </w:t>
      </w:r>
    </w:p>
    <w:p w14:paraId="2B41C459" w14:textId="77777777" w:rsidR="00BA5EE0" w:rsidRPr="003E7727" w:rsidRDefault="00BA5EE0" w:rsidP="00BA5EE0">
      <w:pPr>
        <w:pStyle w:val="Akapitzlist"/>
        <w:ind w:left="360"/>
        <w:jc w:val="both"/>
        <w:rPr>
          <w:rFonts w:ascii="Times New Roman" w:eastAsia="Times New Roman" w:hAnsi="Times New Roman" w:cs="Times New Roman"/>
          <w:kern w:val="0"/>
          <w:lang w:eastAsia="pl-PL"/>
          <w14:ligatures w14:val="none"/>
        </w:rPr>
      </w:pPr>
    </w:p>
    <w:bookmarkEnd w:id="7"/>
    <w:p w14:paraId="50F0D76B" w14:textId="75526F04" w:rsidR="003E5894" w:rsidRDefault="003E5894" w:rsidP="003E5894">
      <w:pPr>
        <w:spacing w:after="0" w:line="276" w:lineRule="auto"/>
        <w:jc w:val="center"/>
        <w:rPr>
          <w:rFonts w:ascii="Times New Roman" w:eastAsia="Times New Roman" w:hAnsi="Times New Roman" w:cs="Times New Roman"/>
          <w:b/>
          <w:kern w:val="0"/>
          <w:lang w:val="x-none" w:eastAsia="x-none"/>
          <w14:ligatures w14:val="none"/>
        </w:rPr>
      </w:pPr>
      <w:r w:rsidRPr="003E5894">
        <w:rPr>
          <w:rFonts w:ascii="Times New Roman" w:eastAsia="Times New Roman" w:hAnsi="Times New Roman" w:cs="Times New Roman"/>
          <w:b/>
          <w:kern w:val="0"/>
          <w:lang w:val="x-none" w:eastAsia="x-none"/>
          <w14:ligatures w14:val="none"/>
        </w:rPr>
        <w:lastRenderedPageBreak/>
        <w:t>Uzasadnienie</w:t>
      </w:r>
    </w:p>
    <w:p w14:paraId="1CB851F4" w14:textId="77777777" w:rsidR="00AA2FDE" w:rsidRPr="00AA2FDE" w:rsidRDefault="00AA2FDE" w:rsidP="003E5894">
      <w:pPr>
        <w:spacing w:after="0" w:line="276" w:lineRule="auto"/>
        <w:jc w:val="center"/>
        <w:rPr>
          <w:rFonts w:ascii="Times New Roman" w:eastAsia="Times New Roman" w:hAnsi="Times New Roman" w:cs="Times New Roman"/>
          <w:bCs/>
          <w:kern w:val="0"/>
          <w:sz w:val="12"/>
          <w:szCs w:val="12"/>
          <w:lang w:eastAsia="x-none"/>
          <w14:ligatures w14:val="none"/>
        </w:rPr>
      </w:pPr>
    </w:p>
    <w:p w14:paraId="0198F138" w14:textId="0494E512" w:rsidR="003E5894" w:rsidRPr="003E5894" w:rsidRDefault="0056571F" w:rsidP="0069151C">
      <w:pPr>
        <w:spacing w:after="120" w:line="276" w:lineRule="auto"/>
        <w:jc w:val="both"/>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eastAsia="pl-PL"/>
          <w14:ligatures w14:val="none"/>
        </w:rPr>
        <w:t>N</w:t>
      </w:r>
      <w:r w:rsidRPr="0056571F">
        <w:rPr>
          <w:rFonts w:ascii="Times New Roman" w:eastAsia="Times New Roman" w:hAnsi="Times New Roman" w:cs="Times New Roman"/>
          <w:kern w:val="0"/>
          <w:lang w:eastAsia="pl-PL"/>
          <w14:ligatures w14:val="none"/>
        </w:rPr>
        <w:t>a wniosek Urzędu Gminy Chełmża, ul. Wodna 2, 87-140 Chełmża z dnia 25 listopada 2025 r.</w:t>
      </w:r>
      <w:r w:rsidR="00711528" w:rsidRPr="0056571F">
        <w:rPr>
          <w:rFonts w:ascii="Times New Roman" w:eastAsia="Times New Roman" w:hAnsi="Times New Roman" w:cs="Times New Roman"/>
          <w:kern w:val="0"/>
          <w:lang w:eastAsia="pl-PL"/>
          <w14:ligatures w14:val="none"/>
        </w:rPr>
        <w:t xml:space="preserve">, </w:t>
      </w:r>
      <w:r w:rsidR="00711528" w:rsidRPr="0056571F">
        <w:rPr>
          <w:rFonts w:ascii="Times New Roman" w:eastAsia="Times New Roman" w:hAnsi="Times New Roman" w:cs="Times New Roman"/>
          <w:kern w:val="0"/>
          <w:lang w:eastAsia="zh-CN"/>
          <w14:ligatures w14:val="none"/>
        </w:rPr>
        <w:t>wszczęte</w:t>
      </w:r>
      <w:r w:rsidR="00711528" w:rsidRPr="002567F8">
        <w:rPr>
          <w:rFonts w:ascii="Times New Roman" w:eastAsia="Times New Roman" w:hAnsi="Times New Roman" w:cs="Times New Roman"/>
          <w:b/>
          <w:bCs/>
          <w:kern w:val="0"/>
          <w:lang w:eastAsia="zh-CN"/>
          <w14:ligatures w14:val="none"/>
        </w:rPr>
        <w:t xml:space="preserve"> </w:t>
      </w:r>
      <w:r w:rsidR="00711528" w:rsidRPr="0056571F">
        <w:rPr>
          <w:rFonts w:ascii="Times New Roman" w:eastAsia="Times New Roman" w:hAnsi="Times New Roman" w:cs="Times New Roman"/>
          <w:kern w:val="0"/>
          <w:lang w:eastAsia="zh-CN"/>
          <w14:ligatures w14:val="none"/>
        </w:rPr>
        <w:t>zostało</w:t>
      </w:r>
      <w:r w:rsidR="00711528" w:rsidRPr="00BF6420">
        <w:rPr>
          <w:rFonts w:ascii="Times New Roman" w:eastAsia="Times New Roman" w:hAnsi="Times New Roman" w:cs="Times New Roman"/>
          <w:kern w:val="0"/>
          <w:lang w:eastAsia="zh-CN"/>
          <w14:ligatures w14:val="none"/>
        </w:rPr>
        <w:t xml:space="preserve"> w dniu </w:t>
      </w:r>
      <w:r w:rsidR="00711528" w:rsidRPr="00BF6420">
        <w:rPr>
          <w:rFonts w:ascii="Times New Roman" w:eastAsia="Times New Roman" w:hAnsi="Times New Roman" w:cs="Times New Roman"/>
          <w:kern w:val="0"/>
          <w:lang w:eastAsia="pl-PL"/>
          <w14:ligatures w14:val="none"/>
        </w:rPr>
        <w:t>2</w:t>
      </w:r>
      <w:r>
        <w:rPr>
          <w:rFonts w:ascii="Times New Roman" w:eastAsia="Times New Roman" w:hAnsi="Times New Roman" w:cs="Times New Roman"/>
          <w:kern w:val="0"/>
          <w:lang w:eastAsia="pl-PL"/>
          <w14:ligatures w14:val="none"/>
        </w:rPr>
        <w:t>5</w:t>
      </w:r>
      <w:r w:rsidR="00711528" w:rsidRPr="00BF6420">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listopada</w:t>
      </w:r>
      <w:r w:rsidR="00711528" w:rsidRPr="00BF6420">
        <w:rPr>
          <w:rFonts w:ascii="Times New Roman" w:eastAsia="Times New Roman" w:hAnsi="Times New Roman" w:cs="Times New Roman"/>
          <w:kern w:val="0"/>
          <w:lang w:eastAsia="pl-PL"/>
          <w14:ligatures w14:val="none"/>
        </w:rPr>
        <w:t xml:space="preserve"> </w:t>
      </w:r>
      <w:r w:rsidR="00711528" w:rsidRPr="00BF6420">
        <w:rPr>
          <w:rFonts w:ascii="Times New Roman" w:eastAsia="Times New Roman" w:hAnsi="Times New Roman" w:cs="Times New Roman"/>
          <w:kern w:val="0"/>
          <w:lang w:eastAsia="zh-CN"/>
          <w14:ligatures w14:val="none"/>
        </w:rPr>
        <w:t xml:space="preserve">2025 r. </w:t>
      </w:r>
      <w:r w:rsidR="00711528" w:rsidRPr="0056571F">
        <w:rPr>
          <w:rFonts w:ascii="Times New Roman" w:eastAsia="Times New Roman" w:hAnsi="Times New Roman" w:cs="Times New Roman"/>
          <w:kern w:val="0"/>
          <w:lang w:eastAsia="zh-CN"/>
          <w14:ligatures w14:val="none"/>
        </w:rPr>
        <w:t>postępowanie w sprawie wydania decyzji</w:t>
      </w:r>
      <w:r w:rsidR="00711528" w:rsidRPr="00BF6420">
        <w:rPr>
          <w:rFonts w:ascii="Times New Roman" w:eastAsia="Times New Roman" w:hAnsi="Times New Roman" w:cs="Times New Roman"/>
          <w:kern w:val="0"/>
          <w:lang w:eastAsia="zh-CN"/>
          <w14:ligatures w14:val="none"/>
        </w:rPr>
        <w:t xml:space="preserve"> o</w:t>
      </w:r>
      <w:r w:rsidR="0042354F">
        <w:rPr>
          <w:rFonts w:ascii="Times New Roman" w:eastAsia="Times New Roman" w:hAnsi="Times New Roman" w:cs="Times New Roman"/>
          <w:kern w:val="0"/>
          <w:lang w:eastAsia="zh-CN"/>
          <w14:ligatures w14:val="none"/>
        </w:rPr>
        <w:t> </w:t>
      </w:r>
      <w:r w:rsidR="00711528" w:rsidRPr="00BF6420">
        <w:rPr>
          <w:rFonts w:ascii="Times New Roman" w:eastAsia="Times New Roman" w:hAnsi="Times New Roman" w:cs="Times New Roman"/>
          <w:kern w:val="0"/>
          <w:lang w:eastAsia="zh-CN"/>
          <w14:ligatures w14:val="none"/>
        </w:rPr>
        <w:t xml:space="preserve">środowiskowych uwarunkowaniach na realizację przedsięwzięcia pn. </w:t>
      </w:r>
      <w:r w:rsidRPr="0056571F">
        <w:rPr>
          <w:rFonts w:ascii="Times New Roman" w:eastAsia="Times New Roman" w:hAnsi="Times New Roman" w:cs="Times New Roman"/>
          <w:kern w:val="0"/>
          <w:lang w:eastAsia="zh-CN"/>
          <w14:ligatures w14:val="none"/>
        </w:rPr>
        <w:t>„</w:t>
      </w:r>
      <w:r w:rsidRPr="00223595">
        <w:rPr>
          <w:rFonts w:ascii="Times New Roman" w:eastAsia="Times New Roman" w:hAnsi="Times New Roman" w:cs="Times New Roman"/>
          <w:kern w:val="0"/>
          <w:lang w:eastAsia="zh-CN"/>
          <w14:ligatures w14:val="none"/>
        </w:rPr>
        <w:t>Przebudowa drogi gminnej nr 100514C w kilometrażu od 0+988 km do 2+268 km</w:t>
      </w:r>
      <w:r>
        <w:rPr>
          <w:rFonts w:ascii="Times New Roman" w:eastAsia="Times New Roman" w:hAnsi="Times New Roman" w:cs="Times New Roman"/>
          <w:kern w:val="0"/>
          <w:lang w:eastAsia="zh-CN"/>
          <w14:ligatures w14:val="none"/>
        </w:rPr>
        <w:t xml:space="preserve">” </w:t>
      </w:r>
      <w:r w:rsidRPr="00125BB7">
        <w:rPr>
          <w:rFonts w:ascii="Times New Roman" w:eastAsia="Times New Roman" w:hAnsi="Times New Roman" w:cs="Times New Roman"/>
          <w:kern w:val="0"/>
          <w:lang w:eastAsia="zh-CN"/>
          <w14:ligatures w14:val="none"/>
        </w:rPr>
        <w:t>na działkach geodezyjnych nr 88/3 oraz nr 134</w:t>
      </w:r>
      <w:r>
        <w:rPr>
          <w:rFonts w:ascii="Times New Roman" w:eastAsia="Times New Roman" w:hAnsi="Times New Roman" w:cs="Times New Roman"/>
          <w:kern w:val="0"/>
          <w:lang w:eastAsia="zh-CN"/>
          <w14:ligatures w14:val="none"/>
        </w:rPr>
        <w:t xml:space="preserve"> </w:t>
      </w:r>
      <w:r w:rsidRPr="00223595">
        <w:rPr>
          <w:rFonts w:ascii="Times New Roman" w:eastAsia="Times New Roman" w:hAnsi="Times New Roman" w:cs="Times New Roman"/>
          <w:kern w:val="0"/>
          <w:lang w:eastAsia="zh-CN"/>
          <w14:ligatures w14:val="none"/>
        </w:rPr>
        <w:t>w miejscowości Kończewice”</w:t>
      </w:r>
      <w:r>
        <w:rPr>
          <w:rFonts w:ascii="Times New Roman" w:eastAsia="Times New Roman" w:hAnsi="Times New Roman" w:cs="Times New Roman"/>
          <w:kern w:val="0"/>
          <w:lang w:eastAsia="zh-CN"/>
          <w14:ligatures w14:val="none"/>
        </w:rPr>
        <w:t xml:space="preserve">, w gminie Chełmża. </w:t>
      </w:r>
      <w:bookmarkStart w:id="8" w:name="_Hlk535491177"/>
    </w:p>
    <w:p w14:paraId="636A96A8" w14:textId="26A7E3F8" w:rsidR="003E5894" w:rsidRPr="007E3291" w:rsidRDefault="003E5894" w:rsidP="0069151C">
      <w:pPr>
        <w:spacing w:after="120" w:line="276" w:lineRule="auto"/>
        <w:jc w:val="both"/>
        <w:rPr>
          <w:rFonts w:ascii="Times New Roman" w:eastAsia="Times New Roman" w:hAnsi="Times New Roman" w:cs="Times New Roman"/>
          <w:bCs/>
          <w:color w:val="00B0F0"/>
          <w:kern w:val="0"/>
          <w:lang w:eastAsia="x-none"/>
          <w14:ligatures w14:val="none"/>
        </w:rPr>
      </w:pPr>
      <w:r w:rsidRPr="003E5894">
        <w:rPr>
          <w:rFonts w:ascii="Times New Roman" w:eastAsia="Times New Roman" w:hAnsi="Times New Roman" w:cs="Times New Roman"/>
          <w:bCs/>
          <w:kern w:val="0"/>
          <w:lang w:eastAsia="x-none"/>
          <w14:ligatures w14:val="none"/>
        </w:rPr>
        <w:t>Do wniosku dołączone zostały dokumenty określone w art. 74 ust. 1 ustawy</w:t>
      </w:r>
      <w:r w:rsidR="003904F8">
        <w:rPr>
          <w:rFonts w:ascii="Times New Roman" w:eastAsia="Times New Roman" w:hAnsi="Times New Roman" w:cs="Times New Roman"/>
          <w:bCs/>
          <w:kern w:val="0"/>
          <w:lang w:eastAsia="x-none"/>
          <w14:ligatures w14:val="none"/>
        </w:rPr>
        <w:t xml:space="preserve">. </w:t>
      </w:r>
    </w:p>
    <w:bookmarkEnd w:id="8"/>
    <w:p w14:paraId="58561206" w14:textId="023509BB" w:rsidR="007E3291" w:rsidRDefault="006C0B44" w:rsidP="0069151C">
      <w:pPr>
        <w:suppressAutoHyphens/>
        <w:spacing w:after="120" w:line="276" w:lineRule="auto"/>
        <w:jc w:val="both"/>
        <w:rPr>
          <w:rFonts w:ascii="Times New Roman" w:eastAsia="Times New Roman" w:hAnsi="Times New Roman" w:cs="Times New Roman"/>
          <w:bCs/>
          <w:kern w:val="0"/>
          <w:lang w:eastAsia="pl-PL"/>
          <w14:ligatures w14:val="none"/>
        </w:rPr>
      </w:pPr>
      <w:r w:rsidRPr="006C0B44">
        <w:rPr>
          <w:rFonts w:ascii="Times New Roman" w:eastAsia="Times New Roman" w:hAnsi="Times New Roman" w:cs="Times New Roman"/>
          <w:bCs/>
          <w:kern w:val="0"/>
          <w:lang w:eastAsia="pl-PL"/>
          <w14:ligatures w14:val="none"/>
        </w:rPr>
        <w:t xml:space="preserve">Informację o złożonym wniosku podano do publicznej wiadomości, poprzez opublikowanie karty informacyjnej na stronie Biuletynu Informacji Publicznej Gminy Chełmża: https://www.bip.gminachelmza.pl/11279,wykaz-danych-o-srodowisku, </w:t>
      </w:r>
      <w:r>
        <w:rPr>
          <w:rFonts w:ascii="Times New Roman" w:eastAsia="Times New Roman" w:hAnsi="Times New Roman" w:cs="Times New Roman"/>
          <w:bCs/>
          <w:kern w:val="0"/>
          <w:lang w:eastAsia="pl-PL"/>
          <w14:ligatures w14:val="none"/>
        </w:rPr>
        <w:t xml:space="preserve">pod numerem </w:t>
      </w:r>
      <w:r w:rsidR="0056571F">
        <w:rPr>
          <w:rFonts w:ascii="Times New Roman" w:eastAsia="Times New Roman" w:hAnsi="Times New Roman" w:cs="Times New Roman"/>
          <w:bCs/>
          <w:kern w:val="0"/>
          <w:lang w:eastAsia="pl-PL"/>
          <w14:ligatures w14:val="none"/>
        </w:rPr>
        <w:t>8</w:t>
      </w:r>
      <w:r>
        <w:rPr>
          <w:rFonts w:ascii="Times New Roman" w:eastAsia="Times New Roman" w:hAnsi="Times New Roman" w:cs="Times New Roman"/>
          <w:bCs/>
          <w:kern w:val="0"/>
          <w:lang w:eastAsia="pl-PL"/>
          <w14:ligatures w14:val="none"/>
        </w:rPr>
        <w:t>/</w:t>
      </w:r>
      <w:r w:rsidR="007E3291" w:rsidRPr="007E3291">
        <w:rPr>
          <w:rFonts w:ascii="Times New Roman" w:eastAsia="Times New Roman" w:hAnsi="Times New Roman" w:cs="Times New Roman"/>
          <w:bCs/>
          <w:kern w:val="0"/>
          <w:lang w:eastAsia="pl-PL"/>
          <w14:ligatures w14:val="none"/>
        </w:rPr>
        <w:t>2025.</w:t>
      </w:r>
    </w:p>
    <w:p w14:paraId="51A6653F" w14:textId="47C302C1" w:rsidR="007E3291" w:rsidRDefault="007E3291" w:rsidP="0069151C">
      <w:pPr>
        <w:suppressAutoHyphens/>
        <w:spacing w:after="120" w:line="276" w:lineRule="auto"/>
        <w:jc w:val="both"/>
        <w:rPr>
          <w:rFonts w:ascii="Times New Roman" w:eastAsia="Times New Roman" w:hAnsi="Times New Roman" w:cs="Times New Roman"/>
          <w:bCs/>
          <w:kern w:val="0"/>
          <w:lang w:eastAsia="pl-PL"/>
          <w14:ligatures w14:val="none"/>
        </w:rPr>
      </w:pPr>
      <w:r w:rsidRPr="007E3291">
        <w:rPr>
          <w:rFonts w:ascii="Times New Roman" w:eastAsia="Times New Roman" w:hAnsi="Times New Roman" w:cs="Times New Roman"/>
          <w:bCs/>
          <w:kern w:val="0"/>
          <w:lang w:eastAsia="pl-PL"/>
          <w14:ligatures w14:val="none"/>
        </w:rPr>
        <w:t xml:space="preserve">Planowane przedsięwzięcie zalicza się do kategorii przedsięwzięć mogących potencjalnie znacząco oddziaływać na środowisko, zgodnie </w:t>
      </w:r>
      <w:r w:rsidR="003904F8">
        <w:rPr>
          <w:rFonts w:ascii="Times New Roman" w:eastAsia="Times New Roman" w:hAnsi="Times New Roman" w:cs="Times New Roman"/>
          <w:bCs/>
          <w:kern w:val="0"/>
          <w:lang w:eastAsia="pl-PL"/>
          <w14:ligatures w14:val="none"/>
        </w:rPr>
        <w:t>z</w:t>
      </w:r>
      <w:r w:rsidR="003904F8" w:rsidRPr="003904F8">
        <w:rPr>
          <w:rFonts w:ascii="Times New Roman" w:eastAsia="Times New Roman" w:hAnsi="Times New Roman" w:cs="Times New Roman"/>
          <w:bCs/>
          <w:kern w:val="0"/>
          <w:lang w:eastAsia="pl-PL"/>
          <w14:ligatures w14:val="none"/>
        </w:rPr>
        <w:t xml:space="preserve"> § 3 ust. 1 pkt 62 </w:t>
      </w:r>
      <w:r w:rsidRPr="007E3291">
        <w:rPr>
          <w:rFonts w:ascii="Times New Roman" w:eastAsia="Times New Roman" w:hAnsi="Times New Roman" w:cs="Times New Roman"/>
          <w:bCs/>
          <w:kern w:val="0"/>
          <w:lang w:eastAsia="pl-PL"/>
          <w14:ligatures w14:val="none"/>
        </w:rPr>
        <w:t xml:space="preserve">rozporządzenia Rady Ministrów z dnia 10 września 2019 r. w sprawie określenia rodzajów przedsięwzięć mogących znacząco oddziaływać na środowisko (Dz. U. z 2019 r. poz. 1839, z </w:t>
      </w:r>
      <w:proofErr w:type="spellStart"/>
      <w:r w:rsidRPr="007E3291">
        <w:rPr>
          <w:rFonts w:ascii="Times New Roman" w:eastAsia="Times New Roman" w:hAnsi="Times New Roman" w:cs="Times New Roman"/>
          <w:bCs/>
          <w:kern w:val="0"/>
          <w:lang w:eastAsia="pl-PL"/>
          <w14:ligatures w14:val="none"/>
        </w:rPr>
        <w:t>późn</w:t>
      </w:r>
      <w:proofErr w:type="spellEnd"/>
      <w:r w:rsidRPr="007E3291">
        <w:rPr>
          <w:rFonts w:ascii="Times New Roman" w:eastAsia="Times New Roman" w:hAnsi="Times New Roman" w:cs="Times New Roman"/>
          <w:bCs/>
          <w:kern w:val="0"/>
          <w:lang w:eastAsia="pl-PL"/>
          <w14:ligatures w14:val="none"/>
        </w:rPr>
        <w:t>. zm.).</w:t>
      </w:r>
    </w:p>
    <w:p w14:paraId="07978706" w14:textId="77777777" w:rsidR="006C0B44" w:rsidRPr="006C0B44" w:rsidRDefault="006C0B44" w:rsidP="0069151C">
      <w:pPr>
        <w:tabs>
          <w:tab w:val="left" w:pos="426"/>
        </w:tabs>
        <w:spacing w:after="120" w:line="276" w:lineRule="auto"/>
        <w:jc w:val="both"/>
        <w:rPr>
          <w:rFonts w:ascii="Times New Roman" w:eastAsia="Times New Roman" w:hAnsi="Times New Roman" w:cs="Times New Roman"/>
          <w:kern w:val="0"/>
          <w:lang w:eastAsia="pl-PL"/>
          <w14:ligatures w14:val="none"/>
        </w:rPr>
      </w:pPr>
      <w:r w:rsidRPr="006C0B44">
        <w:rPr>
          <w:rFonts w:ascii="Times New Roman" w:eastAsia="Times New Roman" w:hAnsi="Times New Roman" w:cs="Times New Roman"/>
          <w:kern w:val="0"/>
          <w:lang w:eastAsia="pl-PL"/>
          <w14:ligatures w14:val="none"/>
        </w:rPr>
        <w:t>Zgodnie z art. 74 ust. 3a ustawy, stronami postępowania są wnioskodawca oraz podmioty, którym przysługuje prawo rzeczowe do nieruchomości znajdujących się w obszarze oddziaływania przedsięwzięcia, rozumianym jako teren znajdujący się w odległości do 100 m od granic planowanego przedsięwzięcia.</w:t>
      </w:r>
    </w:p>
    <w:p w14:paraId="3976D12E" w14:textId="60AD77E3" w:rsidR="006C0B44" w:rsidRDefault="006C0B44" w:rsidP="0069151C">
      <w:pPr>
        <w:tabs>
          <w:tab w:val="left" w:pos="426"/>
        </w:tabs>
        <w:spacing w:after="0" w:line="276" w:lineRule="auto"/>
        <w:jc w:val="both"/>
        <w:rPr>
          <w:rFonts w:ascii="Times New Roman" w:eastAsia="Times New Roman" w:hAnsi="Times New Roman" w:cs="Times New Roman"/>
          <w:kern w:val="0"/>
          <w:lang w:eastAsia="pl-PL"/>
          <w14:ligatures w14:val="none"/>
        </w:rPr>
      </w:pPr>
      <w:r w:rsidRPr="006C0B44">
        <w:rPr>
          <w:rFonts w:ascii="Times New Roman" w:eastAsia="Times New Roman" w:hAnsi="Times New Roman" w:cs="Times New Roman"/>
          <w:kern w:val="0"/>
          <w:lang w:eastAsia="pl-PL"/>
          <w14:ligatures w14:val="none"/>
        </w:rPr>
        <w:t>Na podstawie analizy załączonej dokumentacji oraz określonego zasięgu oddziaływania inwestycji ustalono, że liczba stron postępowania przekracza 10. W związku z tym, zgodnie z</w:t>
      </w:r>
      <w:r w:rsidR="0086725B">
        <w:rPr>
          <w:rFonts w:ascii="Times New Roman" w:eastAsia="Times New Roman" w:hAnsi="Times New Roman" w:cs="Times New Roman"/>
          <w:kern w:val="0"/>
          <w:lang w:eastAsia="pl-PL"/>
          <w14:ligatures w14:val="none"/>
        </w:rPr>
        <w:t> </w:t>
      </w:r>
      <w:r w:rsidRPr="006C0B44">
        <w:rPr>
          <w:rFonts w:ascii="Times New Roman" w:eastAsia="Times New Roman" w:hAnsi="Times New Roman" w:cs="Times New Roman"/>
          <w:kern w:val="0"/>
          <w:lang w:eastAsia="pl-PL"/>
          <w14:ligatures w14:val="none"/>
        </w:rPr>
        <w:t>art. 74 ust. 3 ustawy oraz art. 49 k.p.a., zawiadamianie stron o czynnościach organu administracji publicznej odbywało się w formie obwieszczenia. Obwieszczenie to zostało podane do publicznej wiadomości na okres 14 dni poprzez:</w:t>
      </w:r>
    </w:p>
    <w:p w14:paraId="618CCCB8" w14:textId="7FC16619" w:rsidR="003904F8" w:rsidRPr="003904F8" w:rsidRDefault="003904F8" w:rsidP="0069151C">
      <w:pPr>
        <w:tabs>
          <w:tab w:val="left" w:pos="426"/>
        </w:tabs>
        <w:spacing w:after="0" w:line="276" w:lineRule="auto"/>
        <w:ind w:left="142"/>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w:t>
      </w:r>
      <w:r w:rsidRPr="003904F8">
        <w:rPr>
          <w:rFonts w:ascii="Times New Roman" w:eastAsia="Times New Roman" w:hAnsi="Times New Roman" w:cs="Times New Roman"/>
          <w:kern w:val="0"/>
          <w:lang w:eastAsia="pl-PL"/>
          <w14:ligatures w14:val="none"/>
        </w:rPr>
        <w:tab/>
        <w:t>wywieszenie na tablicy ogłoszeń Urzędu Gminy Chełmża,</w:t>
      </w:r>
    </w:p>
    <w:p w14:paraId="7196986A" w14:textId="52DD4ED0" w:rsidR="003904F8" w:rsidRPr="003904F8" w:rsidRDefault="003904F8" w:rsidP="0069151C">
      <w:pPr>
        <w:tabs>
          <w:tab w:val="left" w:pos="426"/>
        </w:tabs>
        <w:spacing w:after="0" w:line="276" w:lineRule="auto"/>
        <w:ind w:left="142"/>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w:t>
      </w:r>
      <w:r w:rsidRPr="003904F8">
        <w:rPr>
          <w:rFonts w:ascii="Times New Roman" w:eastAsia="Times New Roman" w:hAnsi="Times New Roman" w:cs="Times New Roman"/>
          <w:kern w:val="0"/>
          <w:lang w:eastAsia="pl-PL"/>
          <w14:ligatures w14:val="none"/>
        </w:rPr>
        <w:tab/>
        <w:t xml:space="preserve">umieszczenie na tablicy ogłoszeń w miejscowości </w:t>
      </w:r>
      <w:r>
        <w:rPr>
          <w:rFonts w:ascii="Times New Roman" w:eastAsia="Times New Roman" w:hAnsi="Times New Roman" w:cs="Times New Roman"/>
          <w:kern w:val="0"/>
          <w:lang w:eastAsia="pl-PL"/>
          <w14:ligatures w14:val="none"/>
        </w:rPr>
        <w:t>Kończewice</w:t>
      </w:r>
      <w:r w:rsidRPr="003904F8">
        <w:rPr>
          <w:rFonts w:ascii="Times New Roman" w:eastAsia="Times New Roman" w:hAnsi="Times New Roman" w:cs="Times New Roman"/>
          <w:kern w:val="0"/>
          <w:lang w:eastAsia="pl-PL"/>
          <w14:ligatures w14:val="none"/>
        </w:rPr>
        <w:t>,</w:t>
      </w:r>
    </w:p>
    <w:p w14:paraId="39621817" w14:textId="77777777" w:rsidR="003904F8" w:rsidRPr="003904F8" w:rsidRDefault="003904F8" w:rsidP="0069151C">
      <w:pPr>
        <w:tabs>
          <w:tab w:val="left" w:pos="426"/>
        </w:tabs>
        <w:spacing w:after="120" w:line="276" w:lineRule="auto"/>
        <w:ind w:left="142"/>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w:t>
      </w:r>
      <w:r w:rsidRPr="003904F8">
        <w:rPr>
          <w:rFonts w:ascii="Times New Roman" w:eastAsia="Times New Roman" w:hAnsi="Times New Roman" w:cs="Times New Roman"/>
          <w:kern w:val="0"/>
          <w:lang w:eastAsia="pl-PL"/>
          <w14:ligatures w14:val="none"/>
        </w:rPr>
        <w:tab/>
        <w:t>publikację w Biuletynie Informacji Publicznej Gminy Chełmża.</w:t>
      </w:r>
    </w:p>
    <w:p w14:paraId="6E051983" w14:textId="77777777" w:rsidR="00060D80" w:rsidRDefault="00060D80" w:rsidP="00060D80">
      <w:pPr>
        <w:spacing w:after="0" w:line="276" w:lineRule="auto"/>
        <w:ind w:firstLine="708"/>
        <w:jc w:val="both"/>
        <w:rPr>
          <w:rFonts w:ascii="Times New Roman" w:hAnsi="Times New Roman" w:cs="Times New Roman"/>
        </w:rPr>
      </w:pPr>
      <w:r w:rsidRPr="00060D80">
        <w:rPr>
          <w:rFonts w:ascii="Times New Roman" w:hAnsi="Times New Roman" w:cs="Times New Roman"/>
        </w:rPr>
        <w:t xml:space="preserve">Pismami z dnia 25 listopada 2025 r. Wójt Gminy Chełmża wystąpił do organów współdziałających </w:t>
      </w:r>
      <w:r>
        <w:rPr>
          <w:rFonts w:ascii="Times New Roman" w:hAnsi="Times New Roman" w:cs="Times New Roman"/>
        </w:rPr>
        <w:t xml:space="preserve">z prośbą </w:t>
      </w:r>
      <w:r w:rsidRPr="00060D80">
        <w:rPr>
          <w:rFonts w:ascii="Times New Roman" w:hAnsi="Times New Roman" w:cs="Times New Roman"/>
        </w:rPr>
        <w:t xml:space="preserve">o wydanie opinii w sprawie obowiązku przeprowadzenia oceny oddziaływania przedsięwzięcia na środowisko. </w:t>
      </w:r>
    </w:p>
    <w:p w14:paraId="38E1E1CE" w14:textId="77777777" w:rsidR="00060D80" w:rsidRDefault="00060D80" w:rsidP="00060D80">
      <w:pPr>
        <w:pStyle w:val="NormalnyWeb"/>
        <w:spacing w:before="0" w:beforeAutospacing="0" w:after="0" w:afterAutospacing="0" w:line="276" w:lineRule="auto"/>
      </w:pPr>
      <w:r>
        <w:t>Organy te udzieliły następujących opinii:</w:t>
      </w:r>
    </w:p>
    <w:p w14:paraId="4CA06DA8" w14:textId="08C30AFF" w:rsidR="00060D80" w:rsidRPr="0086725B" w:rsidRDefault="00060D80" w:rsidP="00060D80">
      <w:pPr>
        <w:pStyle w:val="NormalnyWeb"/>
        <w:numPr>
          <w:ilvl w:val="0"/>
          <w:numId w:val="41"/>
        </w:numPr>
        <w:tabs>
          <w:tab w:val="clear" w:pos="720"/>
          <w:tab w:val="num" w:pos="567"/>
        </w:tabs>
        <w:spacing w:before="0" w:beforeAutospacing="0" w:after="0" w:afterAutospacing="0" w:line="276" w:lineRule="auto"/>
        <w:ind w:left="567" w:hanging="425"/>
        <w:jc w:val="both"/>
      </w:pPr>
      <w:r w:rsidRPr="0086725B">
        <w:t xml:space="preserve">Regionalny Dyrektor Ochrony Środowiska w Bydgoszczy – pismo z dnia </w:t>
      </w:r>
      <w:r w:rsidR="0086725B" w:rsidRPr="0086725B">
        <w:t>30</w:t>
      </w:r>
      <w:r w:rsidRPr="0086725B">
        <w:t xml:space="preserve"> </w:t>
      </w:r>
      <w:bookmarkStart w:id="9" w:name="_Hlk219208277"/>
      <w:r w:rsidR="0086725B" w:rsidRPr="0086725B">
        <w:t>grudnia</w:t>
      </w:r>
      <w:r w:rsidRPr="0086725B">
        <w:t xml:space="preserve"> </w:t>
      </w:r>
      <w:bookmarkEnd w:id="9"/>
      <w:r w:rsidRPr="0086725B">
        <w:t xml:space="preserve">2025 r., znak: </w:t>
      </w:r>
      <w:r w:rsidR="0086725B" w:rsidRPr="0086725B">
        <w:t>WOO.4220.826.2025.HN.2</w:t>
      </w:r>
      <w:r w:rsidRPr="0086725B">
        <w:t>, w którym stwierdzono brak potrzeby przeprowadzenia oceny oddziaływania na środowisko</w:t>
      </w:r>
      <w:r w:rsidR="0042354F">
        <w:t xml:space="preserve"> oraz</w:t>
      </w:r>
      <w:r w:rsidR="0042354F" w:rsidRPr="0042354F">
        <w:t xml:space="preserve"> </w:t>
      </w:r>
      <w:r w:rsidR="0042354F">
        <w:t>określono istotne warunki korzystania ze środowiska</w:t>
      </w:r>
      <w:r w:rsidRPr="0086725B">
        <w:t>;</w:t>
      </w:r>
    </w:p>
    <w:p w14:paraId="419BAD5C" w14:textId="77777777" w:rsidR="00060D80" w:rsidRPr="0086725B" w:rsidRDefault="00060D80" w:rsidP="00060D80">
      <w:pPr>
        <w:pStyle w:val="NormalnyWeb"/>
        <w:numPr>
          <w:ilvl w:val="0"/>
          <w:numId w:val="41"/>
        </w:numPr>
        <w:tabs>
          <w:tab w:val="clear" w:pos="720"/>
          <w:tab w:val="num" w:pos="567"/>
        </w:tabs>
        <w:spacing w:before="0" w:beforeAutospacing="0" w:after="0" w:afterAutospacing="0" w:line="276" w:lineRule="auto"/>
        <w:ind w:left="567" w:hanging="425"/>
        <w:jc w:val="both"/>
      </w:pPr>
      <w:r w:rsidRPr="0086725B">
        <w:t>Państwowy Powiatowy Inspektor Sanitarny w Toruniu – pismo z dnia 1 grudnia 2025 r., znak: NNZ.402.3.8.2025, w którym również wskazano brak potrzeby przeprowadzenia oceny;</w:t>
      </w:r>
    </w:p>
    <w:p w14:paraId="0C566869" w14:textId="5CB2EB22" w:rsidR="00060D80" w:rsidRPr="0086725B" w:rsidRDefault="00060D80" w:rsidP="0086725B">
      <w:pPr>
        <w:pStyle w:val="NormalnyWeb"/>
        <w:numPr>
          <w:ilvl w:val="0"/>
          <w:numId w:val="41"/>
        </w:numPr>
        <w:tabs>
          <w:tab w:val="clear" w:pos="720"/>
          <w:tab w:val="num" w:pos="567"/>
        </w:tabs>
        <w:spacing w:after="0" w:line="276" w:lineRule="auto"/>
        <w:ind w:left="567" w:hanging="425"/>
        <w:jc w:val="both"/>
      </w:pPr>
      <w:r w:rsidRPr="0086725B">
        <w:t xml:space="preserve">Dyrektor Zarządu Zlewni w Toruniu Państwowego Gospodarstwa Wodnego Wody Polskie – pismo z dnia 10 </w:t>
      </w:r>
      <w:r w:rsidR="0086725B" w:rsidRPr="0086725B">
        <w:t xml:space="preserve">grudnia </w:t>
      </w:r>
      <w:r w:rsidRPr="0086725B">
        <w:t xml:space="preserve">2025 r., znak: </w:t>
      </w:r>
      <w:r w:rsidR="0086725B" w:rsidRPr="0086725B">
        <w:t>GR.ZZŚ.4901.378.2025.WL</w:t>
      </w:r>
      <w:r w:rsidRPr="0086725B">
        <w:t>, w którym uznano, że ocena nie jest wymagana oraz wskazano warunki środowiskowe, które należy uwzględnić w decyzji.</w:t>
      </w:r>
    </w:p>
    <w:p w14:paraId="6A953B80" w14:textId="3954C2C4" w:rsidR="00113B76" w:rsidRDefault="00113B76" w:rsidP="003E5894">
      <w:pPr>
        <w:spacing w:after="0" w:line="276" w:lineRule="auto"/>
        <w:jc w:val="both"/>
        <w:rPr>
          <w:rFonts w:ascii="Times New Roman" w:eastAsia="Times New Roman" w:hAnsi="Times New Roman" w:cs="Times New Roman"/>
          <w:kern w:val="0"/>
          <w:lang w:val="x-none" w:eastAsia="x-none"/>
          <w14:ligatures w14:val="none"/>
        </w:rPr>
      </w:pPr>
      <w:r w:rsidRPr="00113B76">
        <w:rPr>
          <w:rFonts w:ascii="Times New Roman" w:eastAsia="Times New Roman" w:hAnsi="Times New Roman" w:cs="Times New Roman"/>
          <w:kern w:val="0"/>
          <w:lang w:val="x-none" w:eastAsia="x-none"/>
          <w14:ligatures w14:val="none"/>
        </w:rPr>
        <w:lastRenderedPageBreak/>
        <w:t xml:space="preserve">Wójt Gminy Chełmża obwieszczeniem z dnia </w:t>
      </w:r>
      <w:r w:rsidR="0086725B">
        <w:rPr>
          <w:rFonts w:ascii="Times New Roman" w:eastAsia="Times New Roman" w:hAnsi="Times New Roman" w:cs="Times New Roman"/>
          <w:kern w:val="0"/>
          <w:lang w:val="x-none" w:eastAsia="x-none"/>
          <w14:ligatures w14:val="none"/>
        </w:rPr>
        <w:t>5 styczn</w:t>
      </w:r>
      <w:r>
        <w:rPr>
          <w:rFonts w:ascii="Times New Roman" w:eastAsia="Times New Roman" w:hAnsi="Times New Roman" w:cs="Times New Roman"/>
          <w:kern w:val="0"/>
          <w:lang w:val="x-none" w:eastAsia="x-none"/>
          <w14:ligatures w14:val="none"/>
        </w:rPr>
        <w:t>ia</w:t>
      </w:r>
      <w:r w:rsidRPr="00113B76">
        <w:rPr>
          <w:rFonts w:ascii="Times New Roman" w:eastAsia="Times New Roman" w:hAnsi="Times New Roman" w:cs="Times New Roman"/>
          <w:kern w:val="0"/>
          <w:lang w:val="x-none" w:eastAsia="x-none"/>
          <w14:ligatures w14:val="none"/>
        </w:rPr>
        <w:t xml:space="preserve"> 202</w:t>
      </w:r>
      <w:r w:rsidR="0086725B">
        <w:rPr>
          <w:rFonts w:ascii="Times New Roman" w:eastAsia="Times New Roman" w:hAnsi="Times New Roman" w:cs="Times New Roman"/>
          <w:kern w:val="0"/>
          <w:lang w:val="x-none" w:eastAsia="x-none"/>
          <w14:ligatures w14:val="none"/>
        </w:rPr>
        <w:t>6</w:t>
      </w:r>
      <w:r w:rsidRPr="00113B76">
        <w:rPr>
          <w:rFonts w:ascii="Times New Roman" w:eastAsia="Times New Roman" w:hAnsi="Times New Roman" w:cs="Times New Roman"/>
          <w:kern w:val="0"/>
          <w:lang w:val="x-none" w:eastAsia="x-none"/>
          <w14:ligatures w14:val="none"/>
        </w:rPr>
        <w:t xml:space="preserve"> r. znak: GKOŚ.6220.</w:t>
      </w:r>
      <w:r>
        <w:rPr>
          <w:rFonts w:ascii="Times New Roman" w:eastAsia="Times New Roman" w:hAnsi="Times New Roman" w:cs="Times New Roman"/>
          <w:kern w:val="0"/>
          <w:lang w:val="x-none" w:eastAsia="x-none"/>
          <w14:ligatures w14:val="none"/>
        </w:rPr>
        <w:t>12</w:t>
      </w:r>
      <w:r w:rsidRPr="00113B76">
        <w:rPr>
          <w:rFonts w:ascii="Times New Roman" w:eastAsia="Times New Roman" w:hAnsi="Times New Roman" w:cs="Times New Roman"/>
          <w:kern w:val="0"/>
          <w:lang w:val="x-none" w:eastAsia="x-none"/>
          <w14:ligatures w14:val="none"/>
        </w:rPr>
        <w:t>.2025 powiadomił strony o zebraniu wszystkich dowodów niezbędnych do wydania decyzji o</w:t>
      </w:r>
      <w:r>
        <w:rPr>
          <w:rFonts w:ascii="Times New Roman" w:eastAsia="Times New Roman" w:hAnsi="Times New Roman" w:cs="Times New Roman"/>
          <w:kern w:val="0"/>
          <w:lang w:val="x-none" w:eastAsia="x-none"/>
          <w14:ligatures w14:val="none"/>
        </w:rPr>
        <w:t> </w:t>
      </w:r>
      <w:r w:rsidRPr="00113B76">
        <w:rPr>
          <w:rFonts w:ascii="Times New Roman" w:eastAsia="Times New Roman" w:hAnsi="Times New Roman" w:cs="Times New Roman"/>
          <w:kern w:val="0"/>
          <w:lang w:val="x-none" w:eastAsia="x-none"/>
          <w14:ligatures w14:val="none"/>
        </w:rPr>
        <w:t>środowiskowych uwarunkowaniach, możliwości zapoznania się z aktami sprawy, wypowiedzenia się co do zebranych dowodów i materiałów oraz zgłoszonych żądań oraz złożenia uwag i wniosków. Obwieszczenie opublikowano na stronie internetowej https://www.bip.gminachelmza.pl/7725,ogloszenia-i-komunikaty oraz umieszczono</w:t>
      </w:r>
      <w:r w:rsidR="0086725B">
        <w:rPr>
          <w:rFonts w:ascii="Times New Roman" w:eastAsia="Times New Roman" w:hAnsi="Times New Roman" w:cs="Times New Roman"/>
          <w:kern w:val="0"/>
          <w:lang w:val="x-none" w:eastAsia="x-none"/>
          <w14:ligatures w14:val="none"/>
        </w:rPr>
        <w:t xml:space="preserve"> na</w:t>
      </w:r>
      <w:r w:rsidRPr="00113B76">
        <w:rPr>
          <w:rFonts w:ascii="Times New Roman" w:eastAsia="Times New Roman" w:hAnsi="Times New Roman" w:cs="Times New Roman"/>
          <w:kern w:val="0"/>
          <w:lang w:val="x-none" w:eastAsia="x-none"/>
          <w14:ligatures w14:val="none"/>
        </w:rPr>
        <w:t xml:space="preserve"> tablicy ogłoszeń Urzędu Gminy Chełmża oraz w miejscowościach: </w:t>
      </w:r>
      <w:r>
        <w:rPr>
          <w:rFonts w:ascii="Times New Roman" w:eastAsia="Times New Roman" w:hAnsi="Times New Roman" w:cs="Times New Roman"/>
          <w:kern w:val="0"/>
          <w:lang w:val="x-none" w:eastAsia="x-none"/>
          <w14:ligatures w14:val="none"/>
        </w:rPr>
        <w:t>Kończewice</w:t>
      </w:r>
      <w:r w:rsidRPr="00113B76">
        <w:rPr>
          <w:rFonts w:ascii="Times New Roman" w:eastAsia="Times New Roman" w:hAnsi="Times New Roman" w:cs="Times New Roman"/>
          <w:kern w:val="0"/>
          <w:lang w:val="x-none" w:eastAsia="x-none"/>
          <w14:ligatures w14:val="none"/>
        </w:rPr>
        <w:t xml:space="preserve">. </w:t>
      </w:r>
    </w:p>
    <w:p w14:paraId="7F9D534E" w14:textId="2E115922" w:rsidR="003E5894" w:rsidRPr="003E5894" w:rsidRDefault="003E5894" w:rsidP="003E5894">
      <w:pPr>
        <w:spacing w:after="0" w:line="276" w:lineRule="auto"/>
        <w:jc w:val="both"/>
        <w:rPr>
          <w:rFonts w:ascii="Times New Roman" w:eastAsia="Times New Roman" w:hAnsi="Times New Roman" w:cs="Times New Roman"/>
          <w:kern w:val="0"/>
          <w:sz w:val="28"/>
          <w:szCs w:val="20"/>
          <w:lang w:eastAsia="x-none"/>
          <w14:ligatures w14:val="none"/>
        </w:rPr>
      </w:pPr>
      <w:r w:rsidRPr="003E5894">
        <w:rPr>
          <w:rFonts w:ascii="Times New Roman" w:eastAsia="Times New Roman" w:hAnsi="Times New Roman" w:cs="Times New Roman"/>
          <w:kern w:val="0"/>
          <w:lang w:val="x-none" w:eastAsia="x-none"/>
          <w14:ligatures w14:val="none"/>
        </w:rPr>
        <w:t xml:space="preserve">W wyznaczonym terminie nie </w:t>
      </w:r>
      <w:r w:rsidRPr="003E5894">
        <w:rPr>
          <w:rFonts w:ascii="Times New Roman" w:eastAsia="Times New Roman" w:hAnsi="Times New Roman" w:cs="Times New Roman"/>
          <w:kern w:val="0"/>
          <w:lang w:eastAsia="x-none"/>
          <w14:ligatures w14:val="none"/>
        </w:rPr>
        <w:t xml:space="preserve">zgłoszono żadnych </w:t>
      </w:r>
      <w:r w:rsidRPr="003E5894">
        <w:rPr>
          <w:rFonts w:ascii="Times New Roman" w:eastAsia="Times New Roman" w:hAnsi="Times New Roman" w:cs="Times New Roman"/>
          <w:kern w:val="0"/>
          <w:lang w:val="x-none" w:eastAsia="x-none"/>
          <w14:ligatures w14:val="none"/>
        </w:rPr>
        <w:t>uwag i wniosków.</w:t>
      </w:r>
      <w:r w:rsidRPr="003E5894">
        <w:rPr>
          <w:rFonts w:ascii="Times New Roman" w:eastAsia="Times New Roman" w:hAnsi="Times New Roman" w:cs="Times New Roman"/>
          <w:kern w:val="0"/>
          <w:lang w:eastAsia="x-none"/>
          <w14:ligatures w14:val="none"/>
        </w:rPr>
        <w:t xml:space="preserve"> </w:t>
      </w:r>
    </w:p>
    <w:p w14:paraId="200DEEE3" w14:textId="18EAE7C3" w:rsidR="00113B76" w:rsidRPr="00D52CF9" w:rsidRDefault="00113B76" w:rsidP="00113B76">
      <w:pPr>
        <w:spacing w:after="120" w:line="276" w:lineRule="auto"/>
        <w:jc w:val="both"/>
        <w:rPr>
          <w:rFonts w:ascii="Times New Roman" w:eastAsia="Times New Roman" w:hAnsi="Times New Roman" w:cs="Times New Roman"/>
          <w:kern w:val="0"/>
          <w:lang w:eastAsia="pl-PL"/>
          <w14:ligatures w14:val="none"/>
        </w:rPr>
      </w:pPr>
      <w:bookmarkStart w:id="10" w:name="_Hlk209768761"/>
      <w:r w:rsidRPr="00D52CF9">
        <w:rPr>
          <w:rFonts w:ascii="Times New Roman" w:eastAsia="Times New Roman" w:hAnsi="Times New Roman" w:cs="Times New Roman"/>
          <w:kern w:val="0"/>
          <w:lang w:eastAsia="pl-PL"/>
          <w14:ligatures w14:val="none"/>
        </w:rPr>
        <w:t xml:space="preserve">Zgodnie z zaświadczeniem Wójta Gminy Chełmża z dnia </w:t>
      </w:r>
      <w:r>
        <w:rPr>
          <w:rFonts w:ascii="Times New Roman" w:eastAsia="Times New Roman" w:hAnsi="Times New Roman" w:cs="Times New Roman"/>
          <w:kern w:val="0"/>
          <w:lang w:eastAsia="pl-PL"/>
          <w14:ligatures w14:val="none"/>
        </w:rPr>
        <w:t>26</w:t>
      </w:r>
      <w:r w:rsidRPr="00D52CF9">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listopada</w:t>
      </w:r>
      <w:r w:rsidRPr="00D52CF9">
        <w:rPr>
          <w:rFonts w:ascii="Times New Roman" w:eastAsia="Times New Roman" w:hAnsi="Times New Roman" w:cs="Times New Roman"/>
          <w:kern w:val="0"/>
          <w:lang w:eastAsia="pl-PL"/>
          <w14:ligatures w14:val="none"/>
        </w:rPr>
        <w:t xml:space="preserve"> 2025 r., teren na którym zaplanowana jest niniejsza inwestycja tj. </w:t>
      </w:r>
      <w:bookmarkStart w:id="11" w:name="_Hlk209771859"/>
      <w:r w:rsidRPr="00D52CF9">
        <w:rPr>
          <w:rFonts w:ascii="Times New Roman" w:eastAsia="Times New Roman" w:hAnsi="Times New Roman" w:cs="Times New Roman"/>
          <w:kern w:val="0"/>
          <w:lang w:eastAsia="pl-PL"/>
          <w14:ligatures w14:val="none"/>
        </w:rPr>
        <w:t xml:space="preserve">działki oznaczone w ewidencji gruntów i budynków numerami: </w:t>
      </w:r>
      <w:bookmarkEnd w:id="11"/>
      <w:r>
        <w:rPr>
          <w:rFonts w:ascii="Times New Roman" w:eastAsia="Times New Roman" w:hAnsi="Times New Roman" w:cs="Times New Roman"/>
          <w:kern w:val="0"/>
          <w:lang w:eastAsia="pl-PL"/>
          <w14:ligatures w14:val="none"/>
        </w:rPr>
        <w:t>88/3 i 134</w:t>
      </w:r>
      <w:r w:rsidRPr="00D52CF9">
        <w:rPr>
          <w:rFonts w:ascii="Times New Roman" w:eastAsia="Times New Roman" w:hAnsi="Times New Roman" w:cs="Times New Roman"/>
          <w:kern w:val="0"/>
          <w:lang w:eastAsia="pl-PL"/>
          <w14:ligatures w14:val="none"/>
        </w:rPr>
        <w:t xml:space="preserve">, obręb </w:t>
      </w:r>
      <w:r>
        <w:rPr>
          <w:rFonts w:ascii="Times New Roman" w:eastAsia="Times New Roman" w:hAnsi="Times New Roman" w:cs="Times New Roman"/>
          <w:kern w:val="0"/>
          <w:lang w:eastAsia="pl-PL"/>
          <w14:ligatures w14:val="none"/>
        </w:rPr>
        <w:t xml:space="preserve">Kończewice, </w:t>
      </w:r>
      <w:r w:rsidRPr="00D52CF9">
        <w:rPr>
          <w:rFonts w:ascii="Times New Roman" w:eastAsia="Times New Roman" w:hAnsi="Times New Roman" w:cs="Times New Roman"/>
          <w:kern w:val="0"/>
          <w:lang w:eastAsia="pl-PL"/>
          <w14:ligatures w14:val="none"/>
        </w:rPr>
        <w:t>gmina Chełmża nie jest objęty miejscowym planem zagospodarowania przestrzennego, nie została podjęta uchwala Rady Gminy o ustanowieniu obszaru zdegradowanego i obszaru rewitalizacji oraz gminnego programu rewitalizacji w rozumieniu ustawy z dnia 9 października 2015 r. o rewitalizacji.</w:t>
      </w:r>
    </w:p>
    <w:bookmarkEnd w:id="10"/>
    <w:p w14:paraId="519250C8" w14:textId="77777777" w:rsidR="00113B76" w:rsidRDefault="00113B76" w:rsidP="00113B76">
      <w:pPr>
        <w:spacing w:after="120" w:line="276" w:lineRule="auto"/>
        <w:jc w:val="both"/>
        <w:rPr>
          <w:rFonts w:ascii="Times New Roman" w:eastAsia="Times New Roman" w:hAnsi="Times New Roman" w:cs="Times New Roman"/>
          <w:kern w:val="0"/>
          <w:lang w:val="x-none" w:eastAsia="x-none"/>
          <w14:ligatures w14:val="none"/>
        </w:rPr>
      </w:pPr>
      <w:r w:rsidRPr="00500F49">
        <w:rPr>
          <w:rFonts w:ascii="Times New Roman" w:eastAsia="Times New Roman" w:hAnsi="Times New Roman" w:cs="Times New Roman"/>
          <w:kern w:val="0"/>
          <w:lang w:val="x-none" w:eastAsia="x-none"/>
          <w14:ligatures w14:val="none"/>
        </w:rPr>
        <w:t>Ponieważ nie została przeprowadzona ocena oddziaływania przedsięwzięcia na środowisko na podstawie art. 85 ust. 2 pkt 2 ustawy w uzasadnieniu decyzji o środowiskowych uwarunkowaniach przedstawia się informacje o uwarunkowaniach, o których mowa w art. 63 ust. 1 ustawy:</w:t>
      </w:r>
    </w:p>
    <w:p w14:paraId="31344AD2" w14:textId="5E1DF891" w:rsidR="00794630" w:rsidRPr="00794630" w:rsidRDefault="00FD3C5A" w:rsidP="00794630">
      <w:pPr>
        <w:spacing w:after="120" w:line="276" w:lineRule="auto"/>
        <w:jc w:val="both"/>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t xml:space="preserve">1. </w:t>
      </w:r>
      <w:r w:rsidR="00794630" w:rsidRPr="00794630">
        <w:rPr>
          <w:rFonts w:ascii="Times New Roman" w:eastAsia="Times New Roman" w:hAnsi="Times New Roman" w:cs="Times New Roman"/>
          <w:b/>
          <w:bCs/>
          <w:kern w:val="0"/>
          <w:lang w:eastAsia="x-none"/>
          <w14:ligatures w14:val="none"/>
        </w:rPr>
        <w:t>Rodzaj i charakterystyka przedsięwzięcia</w:t>
      </w:r>
    </w:p>
    <w:p w14:paraId="3E27176E" w14:textId="3855D280" w:rsidR="00794630" w:rsidRPr="00794630" w:rsidRDefault="00794630" w:rsidP="00794630">
      <w:pPr>
        <w:spacing w:after="120" w:line="276" w:lineRule="auto"/>
        <w:jc w:val="both"/>
        <w:rPr>
          <w:rFonts w:ascii="Times New Roman" w:eastAsia="Times New Roman" w:hAnsi="Times New Roman" w:cs="Times New Roman"/>
          <w:b/>
          <w:bCs/>
          <w:kern w:val="0"/>
          <w:lang w:eastAsia="x-none"/>
          <w14:ligatures w14:val="none"/>
        </w:rPr>
      </w:pPr>
      <w:r w:rsidRPr="00794630">
        <w:rPr>
          <w:rFonts w:ascii="Times New Roman" w:eastAsia="Times New Roman" w:hAnsi="Times New Roman" w:cs="Times New Roman"/>
          <w:b/>
          <w:bCs/>
          <w:kern w:val="0"/>
          <w:lang w:eastAsia="x-none"/>
          <w14:ligatures w14:val="none"/>
        </w:rPr>
        <w:t>a) skala przedsięwzięcia i wielkość zajmowanego terenu oraz ich wzajemne proporcje, a</w:t>
      </w:r>
      <w:r w:rsidR="00CD71D5">
        <w:rPr>
          <w:rFonts w:ascii="Times New Roman" w:eastAsia="Times New Roman" w:hAnsi="Times New Roman" w:cs="Times New Roman"/>
          <w:b/>
          <w:bCs/>
          <w:kern w:val="0"/>
          <w:lang w:eastAsia="x-none"/>
          <w14:ligatures w14:val="none"/>
        </w:rPr>
        <w:t> </w:t>
      </w:r>
      <w:r w:rsidRPr="00794630">
        <w:rPr>
          <w:rFonts w:ascii="Times New Roman" w:eastAsia="Times New Roman" w:hAnsi="Times New Roman" w:cs="Times New Roman"/>
          <w:b/>
          <w:bCs/>
          <w:kern w:val="0"/>
          <w:lang w:eastAsia="x-none"/>
          <w14:ligatures w14:val="none"/>
        </w:rPr>
        <w:t>także istotne rozwiązania charakteryzujące przedsięwzięcie</w:t>
      </w:r>
    </w:p>
    <w:p w14:paraId="7CBAB930" w14:textId="77777777" w:rsidR="00794630" w:rsidRPr="00794630" w:rsidRDefault="00794630" w:rsidP="00794630">
      <w:pPr>
        <w:spacing w:after="12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Planowane przedsięwzięcie polega na przebudowie drogi gminnej nr 100514C na odcinku od km 0+998 do km 2+268, o całkowitej długości ok. 1270 m. Teren inwestycji obejmuje istniejący pas drogowy, położony na działkach nr 88/3 i 134, o łącznej powierzchni 0,9800 ha, stanowiących użytki drogowe (dr). Przedsięwzięcie nie wymaga pozyskania nowych terenów ani ingerencji w tereny o innym sposobie użytkowania niż drogowy.</w:t>
      </w:r>
    </w:p>
    <w:p w14:paraId="225F6BAA" w14:textId="77777777" w:rsidR="00794630" w:rsidRPr="00794630" w:rsidRDefault="00794630" w:rsidP="00794630">
      <w:pPr>
        <w:spacing w:after="12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Droga gminna klasy D w stanie istniejącym charakteryzuje się złą jakością nawierzchni, licznymi deformacjami, wybojami, obniżeniami i spękaniami warstw bitumicznych. Przebudowa przewiduje wykonanie nowej konstrukcji jezdni z warstw betonu asfaltowego, wykonanie poszerzeń, nowych poboczy, zjazdów, chodnika i peronów autobusowych, odtworzenie rowów, osadzenie krawężników i obrzeży oraz montaż oznakowania pionowego.</w:t>
      </w:r>
    </w:p>
    <w:p w14:paraId="41B20ABC" w14:textId="77777777" w:rsidR="00794630" w:rsidRPr="00794630" w:rsidRDefault="00794630" w:rsidP="00E7469B">
      <w:p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Parametry projektowe:</w:t>
      </w:r>
    </w:p>
    <w:p w14:paraId="6652AE0E" w14:textId="77777777" w:rsidR="00794630" w:rsidRPr="00794630" w:rsidRDefault="00794630" w:rsidP="002F437F">
      <w:pPr>
        <w:numPr>
          <w:ilvl w:val="0"/>
          <w:numId w:val="8"/>
        </w:num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długość odcinka: 1270 m,</w:t>
      </w:r>
    </w:p>
    <w:p w14:paraId="0CEC2E2C" w14:textId="77777777" w:rsidR="00794630" w:rsidRPr="00794630" w:rsidRDefault="00794630" w:rsidP="002F437F">
      <w:pPr>
        <w:numPr>
          <w:ilvl w:val="0"/>
          <w:numId w:val="8"/>
        </w:num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szerokość nawierzchni: 5,0 m,</w:t>
      </w:r>
    </w:p>
    <w:p w14:paraId="5BB414B7" w14:textId="77777777" w:rsidR="00794630" w:rsidRPr="00794630" w:rsidRDefault="00794630" w:rsidP="002F437F">
      <w:pPr>
        <w:numPr>
          <w:ilvl w:val="0"/>
          <w:numId w:val="8"/>
        </w:num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pobocza: do 0,75 m (1 677 m²),</w:t>
      </w:r>
    </w:p>
    <w:p w14:paraId="268B9C4E" w14:textId="22AA9F23" w:rsidR="00794630" w:rsidRPr="00794630" w:rsidRDefault="00794630" w:rsidP="002F437F">
      <w:pPr>
        <w:numPr>
          <w:ilvl w:val="0"/>
          <w:numId w:val="8"/>
        </w:num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chodnik: 50 m długości (77,5 m²),</w:t>
      </w:r>
    </w:p>
    <w:p w14:paraId="54F81E6C" w14:textId="77777777" w:rsidR="00794630" w:rsidRPr="00794630" w:rsidRDefault="00794630" w:rsidP="002F437F">
      <w:pPr>
        <w:numPr>
          <w:ilvl w:val="0"/>
          <w:numId w:val="8"/>
        </w:num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perony: 40 m długości (80 m²),</w:t>
      </w:r>
    </w:p>
    <w:p w14:paraId="4DB3F704" w14:textId="77777777" w:rsidR="00794630" w:rsidRPr="00794630" w:rsidRDefault="00794630" w:rsidP="002F437F">
      <w:pPr>
        <w:numPr>
          <w:ilvl w:val="0"/>
          <w:numId w:val="8"/>
        </w:num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zjazdy: 23 szt. o łącznej powierzchni 431,1 m²,</w:t>
      </w:r>
    </w:p>
    <w:p w14:paraId="0C182FDE" w14:textId="77777777" w:rsidR="00794630" w:rsidRPr="00794630" w:rsidRDefault="00794630" w:rsidP="002F437F">
      <w:pPr>
        <w:numPr>
          <w:ilvl w:val="0"/>
          <w:numId w:val="8"/>
        </w:numPr>
        <w:spacing w:after="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odtworzenie rowów: 1920 m,</w:t>
      </w:r>
    </w:p>
    <w:p w14:paraId="41120ECB" w14:textId="77777777" w:rsidR="00BA5EE0" w:rsidRDefault="00794630" w:rsidP="002426A4">
      <w:pPr>
        <w:numPr>
          <w:ilvl w:val="0"/>
          <w:numId w:val="8"/>
        </w:numPr>
        <w:spacing w:after="120" w:line="276" w:lineRule="auto"/>
        <w:jc w:val="both"/>
        <w:rPr>
          <w:rFonts w:ascii="Times New Roman" w:eastAsia="Times New Roman" w:hAnsi="Times New Roman" w:cs="Times New Roman"/>
          <w:kern w:val="0"/>
          <w:lang w:eastAsia="x-none"/>
          <w14:ligatures w14:val="none"/>
        </w:rPr>
      </w:pPr>
      <w:r w:rsidRPr="00BA5EE0">
        <w:rPr>
          <w:rFonts w:ascii="Times New Roman" w:eastAsia="Times New Roman" w:hAnsi="Times New Roman" w:cs="Times New Roman"/>
          <w:kern w:val="0"/>
          <w:lang w:eastAsia="x-none"/>
          <w14:ligatures w14:val="none"/>
        </w:rPr>
        <w:t>kategoria ruchu KR1.</w:t>
      </w:r>
    </w:p>
    <w:p w14:paraId="3BB9F477" w14:textId="66400523" w:rsidR="00794630" w:rsidRPr="00BA5EE0" w:rsidRDefault="00794630" w:rsidP="00BA5EE0">
      <w:pPr>
        <w:spacing w:after="120" w:line="276" w:lineRule="auto"/>
        <w:jc w:val="both"/>
        <w:rPr>
          <w:rFonts w:ascii="Times New Roman" w:eastAsia="Times New Roman" w:hAnsi="Times New Roman" w:cs="Times New Roman"/>
          <w:kern w:val="0"/>
          <w:lang w:eastAsia="x-none"/>
          <w14:ligatures w14:val="none"/>
        </w:rPr>
      </w:pPr>
      <w:r w:rsidRPr="00BA5EE0">
        <w:rPr>
          <w:rFonts w:ascii="Times New Roman" w:eastAsia="Times New Roman" w:hAnsi="Times New Roman" w:cs="Times New Roman"/>
          <w:kern w:val="0"/>
          <w:lang w:eastAsia="x-none"/>
          <w14:ligatures w14:val="none"/>
        </w:rPr>
        <w:t>Konstrukcja nawierzchni obejmuje warstwę ścieralną AC11S 4 cm, warstwę wiążącą AC11W, poszerzenia wykonane z AC16W, podbudowę z kruszywa łamanego stabilizowanego mechanicznie oraz warstwę odcinającą z piasku.</w:t>
      </w:r>
    </w:p>
    <w:p w14:paraId="67E44F52" w14:textId="77777777" w:rsidR="00794630" w:rsidRPr="00794630" w:rsidRDefault="00794630" w:rsidP="00794630">
      <w:pPr>
        <w:spacing w:after="12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lastRenderedPageBreak/>
        <w:t>Roboty realizowane będą przy wykorzystaniu sprzętu budowlanego, bez konieczności prowadzenia wykopów głębokich ani stosowania materiałów niebezpiecznych. Droga zachowa dotychczasową funkcję – obsługi ruchu lokalnego, w tym dojazdu do zabudowy zagrodowej i mieszkaniowej.</w:t>
      </w:r>
    </w:p>
    <w:p w14:paraId="3CC3F1AD" w14:textId="2DFCE7EE" w:rsidR="00794630" w:rsidRPr="00794630" w:rsidRDefault="00794630" w:rsidP="00794630">
      <w:pPr>
        <w:spacing w:after="120" w:line="276" w:lineRule="auto"/>
        <w:jc w:val="both"/>
        <w:rPr>
          <w:rFonts w:ascii="Times New Roman" w:eastAsia="Times New Roman" w:hAnsi="Times New Roman" w:cs="Times New Roman"/>
          <w:b/>
          <w:bCs/>
          <w:kern w:val="0"/>
          <w:lang w:eastAsia="x-none"/>
          <w14:ligatures w14:val="none"/>
        </w:rPr>
      </w:pPr>
      <w:r w:rsidRPr="00794630">
        <w:rPr>
          <w:rFonts w:ascii="Times New Roman" w:eastAsia="Times New Roman" w:hAnsi="Times New Roman" w:cs="Times New Roman"/>
          <w:b/>
          <w:bCs/>
          <w:kern w:val="0"/>
          <w:lang w:eastAsia="x-none"/>
          <w14:ligatures w14:val="none"/>
        </w:rPr>
        <w:t xml:space="preserve">b) </w:t>
      </w:r>
      <w:r w:rsidR="006A764D" w:rsidRPr="006A0399">
        <w:rPr>
          <w:rFonts w:ascii="Times New Roman" w:eastAsia="Times New Roman" w:hAnsi="Times New Roman" w:cs="Times New Roman"/>
          <w:b/>
          <w:bCs/>
          <w:kern w:val="0"/>
          <w:lang w:eastAsia="x-none"/>
          <w14:ligatures w14:val="none"/>
        </w:rPr>
        <w:t>powiązań z innymi przedsięwzięciami, w szczególności kumulowania się oddziaływań przedsięwzięć realizowanych i zrealizowanych, dla których została wydana decyzja o</w:t>
      </w:r>
      <w:r w:rsidR="00CD71D5">
        <w:rPr>
          <w:rFonts w:ascii="Times New Roman" w:eastAsia="Times New Roman" w:hAnsi="Times New Roman" w:cs="Times New Roman"/>
          <w:b/>
          <w:bCs/>
          <w:kern w:val="0"/>
          <w:lang w:eastAsia="x-none"/>
          <w14:ligatures w14:val="none"/>
        </w:rPr>
        <w:t> </w:t>
      </w:r>
      <w:r w:rsidR="006A764D" w:rsidRPr="006A0399">
        <w:rPr>
          <w:rFonts w:ascii="Times New Roman" w:eastAsia="Times New Roman" w:hAnsi="Times New Roman" w:cs="Times New Roman"/>
          <w:b/>
          <w:bCs/>
          <w:kern w:val="0"/>
          <w:lang w:eastAsia="x-none"/>
          <w14:ligatures w14:val="none"/>
        </w:rPr>
        <w:t>środowiskowych uwarunkowaniach, znajdujących się na terenie, na którym planuje się realizację przedsięwzięcia, oraz w obszarze oddziaływania przedsięwzięcia lub których oddziaływania mieszczą się w obszarze oddziaływania planowanego przedsięwzięcia w</w:t>
      </w:r>
      <w:r w:rsidR="00CD71D5">
        <w:rPr>
          <w:rFonts w:ascii="Times New Roman" w:eastAsia="Times New Roman" w:hAnsi="Times New Roman" w:cs="Times New Roman"/>
          <w:b/>
          <w:bCs/>
          <w:kern w:val="0"/>
          <w:lang w:eastAsia="x-none"/>
          <w14:ligatures w14:val="none"/>
        </w:rPr>
        <w:t> </w:t>
      </w:r>
      <w:r w:rsidR="006A764D" w:rsidRPr="006A0399">
        <w:rPr>
          <w:rFonts w:ascii="Times New Roman" w:eastAsia="Times New Roman" w:hAnsi="Times New Roman" w:cs="Times New Roman"/>
          <w:b/>
          <w:bCs/>
          <w:kern w:val="0"/>
          <w:lang w:eastAsia="x-none"/>
          <w14:ligatures w14:val="none"/>
        </w:rPr>
        <w:t>zakresie, w jakim ich oddziaływania mogą prowadzić do skumulowania oddziaływań z</w:t>
      </w:r>
      <w:r w:rsidR="00CD71D5">
        <w:rPr>
          <w:rFonts w:ascii="Times New Roman" w:eastAsia="Times New Roman" w:hAnsi="Times New Roman" w:cs="Times New Roman"/>
          <w:b/>
          <w:bCs/>
          <w:kern w:val="0"/>
          <w:lang w:eastAsia="x-none"/>
          <w14:ligatures w14:val="none"/>
        </w:rPr>
        <w:t> </w:t>
      </w:r>
      <w:r w:rsidR="006A764D" w:rsidRPr="006A0399">
        <w:rPr>
          <w:rFonts w:ascii="Times New Roman" w:eastAsia="Times New Roman" w:hAnsi="Times New Roman" w:cs="Times New Roman"/>
          <w:b/>
          <w:bCs/>
          <w:kern w:val="0"/>
          <w:lang w:eastAsia="x-none"/>
          <w14:ligatures w14:val="none"/>
        </w:rPr>
        <w:t>planowanym przedsięwzięciem</w:t>
      </w:r>
    </w:p>
    <w:p w14:paraId="441B6179" w14:textId="77777777" w:rsidR="00794630" w:rsidRPr="00794630" w:rsidRDefault="00794630" w:rsidP="00794630">
      <w:pPr>
        <w:spacing w:after="12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W analizie KIP oraz informacji o terenie inwestora wskazano, że w rejonie inwestycji nie są prowadzone przedsięwzięcia mogące kumulować się w istotny sposób z planowaną przebudową. Droga 100514C stanowi łącznik w układzie komunikacyjnym gminy, natomiast ruch na niej ma charakter lokalny. Przebudowa nie doprowadzi do przeniesienia obciążeń ruchowych ani istotnych zmian w strukturze transportu.</w:t>
      </w:r>
    </w:p>
    <w:p w14:paraId="697740D0" w14:textId="53C4AE0C" w:rsidR="00794630" w:rsidRPr="00794630" w:rsidRDefault="00794630" w:rsidP="00AA2FDE">
      <w:pPr>
        <w:spacing w:after="120" w:line="276" w:lineRule="auto"/>
        <w:jc w:val="both"/>
        <w:rPr>
          <w:rFonts w:ascii="Times New Roman" w:eastAsia="Times New Roman" w:hAnsi="Times New Roman" w:cs="Times New Roman"/>
          <w:b/>
          <w:bCs/>
          <w:kern w:val="0"/>
          <w:lang w:eastAsia="x-none"/>
          <w14:ligatures w14:val="none"/>
        </w:rPr>
      </w:pPr>
      <w:r w:rsidRPr="00794630">
        <w:rPr>
          <w:rFonts w:ascii="Times New Roman" w:eastAsia="Times New Roman" w:hAnsi="Times New Roman" w:cs="Times New Roman"/>
          <w:b/>
          <w:bCs/>
          <w:kern w:val="0"/>
          <w:lang w:eastAsia="x-none"/>
          <w14:ligatures w14:val="none"/>
        </w:rPr>
        <w:t xml:space="preserve">c) </w:t>
      </w:r>
      <w:r w:rsidR="006A764D" w:rsidRPr="006A0399">
        <w:rPr>
          <w:rFonts w:ascii="Times New Roman" w:eastAsia="Times New Roman" w:hAnsi="Times New Roman" w:cs="Times New Roman"/>
          <w:b/>
          <w:bCs/>
          <w:kern w:val="0"/>
          <w:lang w:eastAsia="x-none"/>
          <w14:ligatures w14:val="none"/>
        </w:rPr>
        <w:t>różnorodności biologicznej, wykorzystywania zasobów naturalnych, w tym gleby, wody i powierzchni ziemi</w:t>
      </w:r>
    </w:p>
    <w:p w14:paraId="1EFE4DF2" w14:textId="77777777" w:rsidR="00794630" w:rsidRPr="00794630" w:rsidRDefault="00794630" w:rsidP="00794630">
      <w:pPr>
        <w:spacing w:after="120" w:line="276" w:lineRule="auto"/>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W fazie realizacji zużywane będą standardowe ilości kruszyw, piasku, mieszanek mineralno-asfaltowych i paliw. W fazie eksploatacji nie przewiduje się zwiększonego wykorzystania zasobów naturalnych.</w:t>
      </w:r>
    </w:p>
    <w:p w14:paraId="2BA33F21" w14:textId="25CEC659" w:rsidR="00AA2FDE" w:rsidRPr="00AA2FDE" w:rsidRDefault="006A764D" w:rsidP="00AA2FDE">
      <w:pPr>
        <w:pStyle w:val="Akapitzlist"/>
        <w:numPr>
          <w:ilvl w:val="0"/>
          <w:numId w:val="9"/>
        </w:numPr>
        <w:spacing w:after="120" w:line="276" w:lineRule="auto"/>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emisji i występowania innych uciążliwości</w:t>
      </w:r>
    </w:p>
    <w:p w14:paraId="6CF958D1" w14:textId="77777777" w:rsidR="00D64A3F" w:rsidRPr="00D64A3F" w:rsidRDefault="00D64A3F" w:rsidP="00D64A3F">
      <w:pPr>
        <w:pStyle w:val="Akapitzlist"/>
        <w:suppressAutoHyphens/>
        <w:spacing w:after="0" w:line="276" w:lineRule="auto"/>
        <w:ind w:left="0"/>
        <w:jc w:val="both"/>
        <w:rPr>
          <w:rFonts w:ascii="Times New Roman" w:eastAsia="Lucida Sans Unicode" w:hAnsi="Times New Roman" w:cs="TimesNewRomanPSMT"/>
          <w:kern w:val="1"/>
          <w:lang w:eastAsia="ar-SA"/>
          <w14:ligatures w14:val="none"/>
        </w:rPr>
      </w:pPr>
      <w:r w:rsidRPr="00D64A3F">
        <w:rPr>
          <w:rFonts w:ascii="Times New Roman" w:eastAsia="Lucida Sans Unicode" w:hAnsi="Times New Roman" w:cs="TimesNewRomanPSMT"/>
          <w:kern w:val="1"/>
          <w:lang w:eastAsia="ar-SA"/>
          <w14:ligatures w14:val="none"/>
        </w:rPr>
        <w:t>Na etapie realizacji przedsięwzięcia, prace budowlane, w szczególności praca ciężkiego sprzętu, wykonywanie prac ziemnych oraz transport materiałów budowlanych, spowodują okresowe uciążliwości takie jak: podwyższony poziom hałasu oraz emisję zanieczyszczeń do powietrza. Dla zminimalizowania ww. oddziaływań wszystkie prace w sąsiedztwie terenów zabudowy mieszkaniowej będą wykonywane wyłącznie w porze dziennej. Natomiast materiały pylące oraz masy bitumiczne będą transportowane samochodami, których skrzynia ładunkowa wyposażona zostanie w opończę lub inne zabezpieczenie ograniczające pylenie materiału oraz emisję oparów asfaltu. Wszelkie uciążliwości związane z etapem realizacji mają charakter okresowy i ustąpią z chwilą zakończenia budowy. Biorąc pod uwagę odcinkowy charakter zadania inwestycyjnego, lokalizacja źródeł dźwięku i zanieczyszczeń powietrza będzie zmienna w czasie oraz ograniczona przestrzennie.</w:t>
      </w:r>
    </w:p>
    <w:p w14:paraId="594CC5CF" w14:textId="7D1C963A" w:rsidR="00D64A3F" w:rsidRPr="00D64A3F" w:rsidRDefault="00D64A3F" w:rsidP="00D64A3F">
      <w:pPr>
        <w:suppressAutoHyphens/>
        <w:spacing w:after="0" w:line="276" w:lineRule="auto"/>
        <w:jc w:val="both"/>
        <w:rPr>
          <w:rFonts w:ascii="Times New Roman" w:eastAsia="Times New Roman" w:hAnsi="Times New Roman" w:cs="Times New Roman"/>
          <w:kern w:val="0"/>
          <w:lang w:eastAsia="pl-PL"/>
          <w14:ligatures w14:val="none"/>
        </w:rPr>
      </w:pPr>
      <w:r w:rsidRPr="00D64A3F">
        <w:rPr>
          <w:rFonts w:ascii="Arial" w:eastAsia="Times New Roman" w:hAnsi="Arial" w:cs="Arial"/>
          <w:color w:val="EE0000"/>
          <w:kern w:val="0"/>
          <w:sz w:val="30"/>
          <w:szCs w:val="30"/>
          <w:lang w:eastAsia="pl-PL"/>
          <w14:ligatures w14:val="none"/>
        </w:rPr>
        <w:tab/>
      </w:r>
      <w:r w:rsidRPr="00D64A3F">
        <w:rPr>
          <w:rFonts w:ascii="Times New Roman" w:eastAsia="Times New Roman" w:hAnsi="Times New Roman" w:cs="Times New Roman"/>
          <w:kern w:val="0"/>
          <w:lang w:eastAsia="pl-PL"/>
          <w14:ligatures w14:val="none"/>
        </w:rPr>
        <w:t>Ze względu na strukturę i natężenie ruchu nie przewiduje się przekroczeń dopuszczalnych poziomów hałasu w środowisku i konieczności stosowania zabezpieczeń akustycznych.</w:t>
      </w:r>
    </w:p>
    <w:p w14:paraId="714D68C4" w14:textId="77777777" w:rsidR="00D64A3F" w:rsidRDefault="00D64A3F" w:rsidP="00AA2FDE">
      <w:pPr>
        <w:suppressAutoHyphens/>
        <w:spacing w:after="120" w:line="276" w:lineRule="auto"/>
        <w:jc w:val="both"/>
        <w:rPr>
          <w:rFonts w:ascii="Times New Roman" w:eastAsia="Times New Roman" w:hAnsi="Times New Roman" w:cs="Times New Roman"/>
          <w:kern w:val="0"/>
          <w:lang w:eastAsia="pl-PL"/>
          <w14:ligatures w14:val="none"/>
        </w:rPr>
      </w:pPr>
      <w:r w:rsidRPr="00D64A3F">
        <w:rPr>
          <w:rFonts w:ascii="Times New Roman" w:eastAsia="Times New Roman" w:hAnsi="Times New Roman" w:cs="Times New Roman"/>
          <w:kern w:val="0"/>
          <w:lang w:eastAsia="pl-PL"/>
          <w14:ligatures w14:val="none"/>
        </w:rPr>
        <w:tab/>
        <w:t>Po zrealizowaniu przedsięwzięcia nie zakłada się zmian struktury rodzajowej ruchu ani znaczącego wzrostu natężenia ruchu drogowego. W związku z powyższym, nie przewiduje się ponadnormatywnego oddziaływania na klimat akustyczny po zrealizowaniu zamierzenia.</w:t>
      </w:r>
    </w:p>
    <w:p w14:paraId="78C60CAE" w14:textId="706939AD" w:rsidR="006A764D" w:rsidRPr="00283BBE" w:rsidRDefault="006A764D" w:rsidP="00AA2FDE">
      <w:pPr>
        <w:pStyle w:val="Akapitzlist"/>
        <w:numPr>
          <w:ilvl w:val="0"/>
          <w:numId w:val="9"/>
        </w:numPr>
        <w:spacing w:after="120" w:line="276" w:lineRule="auto"/>
        <w:ind w:left="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ocenionego w oparciu o wiedzę naukową ryzyka wystąpienia poważnych awarii lub katastrof naturalnych i budowlanych, przy uwzględnieniu używanych substancji i</w:t>
      </w:r>
      <w:r w:rsidR="00CD71D5">
        <w:rPr>
          <w:rFonts w:ascii="Times New Roman" w:eastAsia="Times New Roman" w:hAnsi="Times New Roman" w:cs="Times New Roman"/>
          <w:b/>
          <w:bCs/>
          <w:kern w:val="0"/>
          <w:lang w:eastAsia="x-none"/>
          <w14:ligatures w14:val="none"/>
        </w:rPr>
        <w:t> </w:t>
      </w:r>
      <w:r w:rsidRPr="00283BBE">
        <w:rPr>
          <w:rFonts w:ascii="Times New Roman" w:eastAsia="Times New Roman" w:hAnsi="Times New Roman" w:cs="Times New Roman"/>
          <w:b/>
          <w:bCs/>
          <w:kern w:val="0"/>
          <w:lang w:eastAsia="x-none"/>
          <w14:ligatures w14:val="none"/>
        </w:rPr>
        <w:t>stosowanych technologii, w tym ryzyka związanego ze zmianami klimatu</w:t>
      </w:r>
    </w:p>
    <w:p w14:paraId="67D86648" w14:textId="77777777" w:rsidR="007E5038" w:rsidRDefault="007E5038" w:rsidP="00AA2FDE">
      <w:pPr>
        <w:pStyle w:val="NormalnyWeb"/>
        <w:spacing w:before="0" w:beforeAutospacing="0" w:after="120" w:afterAutospacing="0" w:line="276" w:lineRule="auto"/>
        <w:jc w:val="both"/>
      </w:pPr>
      <w:r>
        <w:lastRenderedPageBreak/>
        <w:t>Ryzyko wystąpienia poważnych awarii podczas realizacji inwestycji oceniono jako znikome. Wykorzystywane będą jedynie typowe dla robót drogowych substancje (paliwa, oleje, smary), niepodlegające magazynowaniu na placu budowy. Potencjalne wycieki mają charakter incydentalny i będą możliwe do natychmiastowego usunięcia przez odpowiednie służby. Stosowane procedury zabezpieczeń eliminują możliwość skażenia środowiska.</w:t>
      </w:r>
    </w:p>
    <w:p w14:paraId="73D8CF24" w14:textId="77777777" w:rsidR="007E5038" w:rsidRDefault="007E5038" w:rsidP="00AA2FDE">
      <w:pPr>
        <w:pStyle w:val="NormalnyWeb"/>
        <w:spacing w:before="0" w:beforeAutospacing="0" w:after="120" w:afterAutospacing="0" w:line="276" w:lineRule="auto"/>
        <w:jc w:val="both"/>
      </w:pPr>
      <w:r>
        <w:t>W fazie eksploatacji ewentualne awarie mogą wynikać z wypadków drogowych, w tym zdarzeń z udziałem pojazdów przewożących substancje niebezpieczne. Ryzyko ich wystąpienia uznaje się jednak za bardzo niskie ze względu na charakter i skalę ruchu na drodze. Skutki potencjalnych zdarzeń ograniczają obowiązujące procedury ratownicze.</w:t>
      </w:r>
    </w:p>
    <w:p w14:paraId="5F8F8300" w14:textId="77777777" w:rsidR="007E5038" w:rsidRPr="00283BBE" w:rsidRDefault="007E5038" w:rsidP="00AA2FDE">
      <w:pPr>
        <w:pStyle w:val="NormalnyWeb"/>
        <w:spacing w:before="0" w:beforeAutospacing="0" w:after="120" w:afterAutospacing="0" w:line="276" w:lineRule="auto"/>
        <w:jc w:val="both"/>
      </w:pPr>
      <w:r>
        <w:t xml:space="preserve">Teren inwestycji charakteryzuje się niską podatnością na wystąpienie katastrof naturalnych (silne wiatry, intensywne opady, powodzie, osuwiska itp.). Zjawiska ekstremalne związane ze zmianą klimatu uznaje się za mało prawdopodobne i nie wpływają one na bezpieczeństwo </w:t>
      </w:r>
      <w:r w:rsidRPr="00283BBE">
        <w:t>przedsięwzięcia.</w:t>
      </w:r>
    </w:p>
    <w:p w14:paraId="79FE5536" w14:textId="0267AE8A" w:rsidR="007E5038" w:rsidRDefault="00283BBE" w:rsidP="00AA2FDE">
      <w:pPr>
        <w:pStyle w:val="Akapitzlist"/>
        <w:spacing w:after="120" w:line="276" w:lineRule="auto"/>
        <w:ind w:left="0"/>
        <w:jc w:val="both"/>
        <w:rPr>
          <w:rStyle w:val="Pogrubienie"/>
          <w:rFonts w:ascii="Times New Roman" w:eastAsiaTheme="majorEastAsia" w:hAnsi="Times New Roman" w:cs="Times New Roman"/>
          <w:b w:val="0"/>
          <w:bCs w:val="0"/>
          <w:kern w:val="0"/>
          <w:lang w:eastAsia="pl-PL"/>
          <w14:ligatures w14:val="none"/>
        </w:rPr>
      </w:pPr>
      <w:r w:rsidRPr="00283BBE">
        <w:rPr>
          <w:rStyle w:val="Pogrubienie"/>
          <w:rFonts w:ascii="Times New Roman" w:eastAsiaTheme="majorEastAsia" w:hAnsi="Times New Roman" w:cs="Times New Roman"/>
          <w:b w:val="0"/>
          <w:bCs w:val="0"/>
          <w:kern w:val="0"/>
          <w:lang w:eastAsia="pl-PL"/>
          <w14:ligatures w14:val="none"/>
        </w:rPr>
        <w:t>Ogólna ocena ryzyka wskazuje, że ryzyko poważnych awarii oraz katastrof naturalnych w</w:t>
      </w:r>
      <w:r w:rsidR="00D446DF">
        <w:rPr>
          <w:rStyle w:val="Pogrubienie"/>
          <w:rFonts w:ascii="Times New Roman" w:eastAsiaTheme="majorEastAsia" w:hAnsi="Times New Roman" w:cs="Times New Roman"/>
          <w:b w:val="0"/>
          <w:bCs w:val="0"/>
          <w:kern w:val="0"/>
          <w:lang w:eastAsia="pl-PL"/>
          <w14:ligatures w14:val="none"/>
        </w:rPr>
        <w:t> </w:t>
      </w:r>
      <w:r w:rsidRPr="00283BBE">
        <w:rPr>
          <w:rStyle w:val="Pogrubienie"/>
          <w:rFonts w:ascii="Times New Roman" w:eastAsiaTheme="majorEastAsia" w:hAnsi="Times New Roman" w:cs="Times New Roman"/>
          <w:b w:val="0"/>
          <w:bCs w:val="0"/>
          <w:kern w:val="0"/>
          <w:lang w:eastAsia="pl-PL"/>
          <w14:ligatures w14:val="none"/>
        </w:rPr>
        <w:t>odniesieniu do planowanej inwestycji jest niewielkie.</w:t>
      </w:r>
    </w:p>
    <w:p w14:paraId="786484C5" w14:textId="77777777" w:rsidR="00283BBE" w:rsidRPr="00283BBE" w:rsidRDefault="00283BBE" w:rsidP="00283BBE">
      <w:pPr>
        <w:pStyle w:val="Akapitzlist"/>
        <w:spacing w:after="120" w:line="276" w:lineRule="auto"/>
        <w:ind w:left="0"/>
        <w:jc w:val="both"/>
        <w:rPr>
          <w:rFonts w:ascii="Times New Roman" w:eastAsia="Times New Roman" w:hAnsi="Times New Roman" w:cs="Times New Roman"/>
          <w:kern w:val="0"/>
          <w:lang w:eastAsia="x-none"/>
          <w14:ligatures w14:val="none"/>
        </w:rPr>
      </w:pPr>
    </w:p>
    <w:p w14:paraId="60E16C1D" w14:textId="0DE88735" w:rsidR="006A764D" w:rsidRPr="00283BBE" w:rsidRDefault="006A764D" w:rsidP="003B333E">
      <w:pPr>
        <w:pStyle w:val="Akapitzlist"/>
        <w:numPr>
          <w:ilvl w:val="0"/>
          <w:numId w:val="9"/>
        </w:numPr>
        <w:spacing w:after="120" w:line="23" w:lineRule="atLeast"/>
        <w:ind w:left="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 xml:space="preserve">przewidywanych ilości i rodzaju wytwarzanych odpadów oraz ich wpływu na środowisko, w </w:t>
      </w:r>
      <w:proofErr w:type="gramStart"/>
      <w:r w:rsidRPr="00283BBE">
        <w:rPr>
          <w:rFonts w:ascii="Times New Roman" w:eastAsia="Times New Roman" w:hAnsi="Times New Roman" w:cs="Times New Roman"/>
          <w:b/>
          <w:bCs/>
          <w:kern w:val="0"/>
          <w:lang w:eastAsia="x-none"/>
          <w14:ligatures w14:val="none"/>
        </w:rPr>
        <w:t>przypadkach</w:t>
      </w:r>
      <w:proofErr w:type="gramEnd"/>
      <w:r w:rsidRPr="00283BBE">
        <w:rPr>
          <w:rFonts w:ascii="Times New Roman" w:eastAsia="Times New Roman" w:hAnsi="Times New Roman" w:cs="Times New Roman"/>
          <w:b/>
          <w:bCs/>
          <w:kern w:val="0"/>
          <w:lang w:eastAsia="x-none"/>
          <w14:ligatures w14:val="none"/>
        </w:rPr>
        <w:t xml:space="preserve"> gdy planuje się ich powstawanie</w:t>
      </w:r>
    </w:p>
    <w:p w14:paraId="5CD6D51C" w14:textId="5AB696B5" w:rsidR="007E5038" w:rsidRDefault="007E5038" w:rsidP="00D446DF">
      <w:pPr>
        <w:pStyle w:val="NormalnyWeb"/>
        <w:spacing w:before="0" w:beforeAutospacing="0" w:after="120" w:afterAutospacing="0" w:line="23" w:lineRule="atLeast"/>
        <w:jc w:val="both"/>
      </w:pPr>
      <w:r>
        <w:t>W fazie realizacji inwestycji powstaną głównie odpady z grupy 17 (odpady z budowy i</w:t>
      </w:r>
      <w:r w:rsidR="00D446DF">
        <w:t> r</w:t>
      </w:r>
      <w:r>
        <w:t>ozbiórki), w tym nadmiar urobku, gleba i ziemia, odpady betonowe oraz niewielkie ilości odpadów opakowaniowych i komunalnych. Odpady te będą segregowane, magazynowane w</w:t>
      </w:r>
      <w:r w:rsidR="00D446DF">
        <w:t> </w:t>
      </w:r>
      <w:r>
        <w:t>wyznaczonym miejscu i przekazywane uprawnionym podmiotom. Część materiałów (m.in. grunty) zostanie wykorzystana na terenie budowy. Nie przewiduje się powstawania odpadów niebezpiecznych.</w:t>
      </w:r>
    </w:p>
    <w:p w14:paraId="38BA8224" w14:textId="77777777" w:rsidR="007E5038" w:rsidRDefault="007E5038" w:rsidP="00D446DF">
      <w:pPr>
        <w:pStyle w:val="NormalnyWeb"/>
        <w:spacing w:before="0" w:beforeAutospacing="0" w:after="120" w:afterAutospacing="0" w:line="23" w:lineRule="atLeast"/>
        <w:jc w:val="both"/>
      </w:pPr>
      <w:r>
        <w:t>Powstaną również ścieki bytowe gromadzone w szczelnym zbiorniku i okresowo wywożone przez operatora posiadającego stosowne zezwolenia. Ścieków technologicznych nie przewiduje się.</w:t>
      </w:r>
    </w:p>
    <w:p w14:paraId="661F794A" w14:textId="77777777" w:rsidR="007E5038" w:rsidRDefault="007E5038" w:rsidP="00D446DF">
      <w:pPr>
        <w:pStyle w:val="NormalnyWeb"/>
        <w:spacing w:before="0" w:beforeAutospacing="0" w:after="120" w:afterAutospacing="0" w:line="23" w:lineRule="atLeast"/>
        <w:jc w:val="both"/>
      </w:pPr>
      <w:r>
        <w:t>W fazie eksploatacji wytwarzane będą jedynie niewielkie ilości odpadów z bieżących remontów drogowych (mieszanki bitumiczne, odpady z napraw nawierzchni). Odpady te, niezaliczane do niebezpiecznych, będą przekazywane do odzysku lub unieszkodliwienia wyspecjalizowanym firmom.</w:t>
      </w:r>
    </w:p>
    <w:p w14:paraId="607D0065" w14:textId="77777777" w:rsidR="007E5038" w:rsidRDefault="007E5038" w:rsidP="00AA2FDE">
      <w:pPr>
        <w:pStyle w:val="NormalnyWeb"/>
        <w:spacing w:before="0" w:beforeAutospacing="0" w:after="120" w:afterAutospacing="0" w:line="23" w:lineRule="atLeast"/>
      </w:pPr>
      <w:r>
        <w:t>Prawidłowa segregacja, magazynowanie oraz przekazywanie odpadów uprawnionym podmiotom zapewni brak negatywnego wpływu na środowisko.</w:t>
      </w:r>
    </w:p>
    <w:p w14:paraId="42FD8CF2" w14:textId="2C97C10A" w:rsidR="006A764D" w:rsidRPr="00283BBE" w:rsidRDefault="006A764D" w:rsidP="00AA2FDE">
      <w:pPr>
        <w:spacing w:after="120" w:line="23" w:lineRule="atLeast"/>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g) zagrożenia dla zdrowia ludzi, w tym wynikającego z emisji</w:t>
      </w:r>
    </w:p>
    <w:p w14:paraId="7A4E462D" w14:textId="77777777" w:rsidR="007E5038" w:rsidRDefault="007E5038" w:rsidP="00AA2FDE">
      <w:pPr>
        <w:pStyle w:val="NormalnyWeb"/>
        <w:spacing w:before="0" w:beforeAutospacing="0" w:after="120" w:afterAutospacing="0" w:line="23" w:lineRule="atLeast"/>
        <w:jc w:val="both"/>
      </w:pPr>
      <w:r>
        <w:t>Planowane przedsięwzięcie, ze względu na niewielką skalę i lokalizację na obszarze o bardzo niskim zaludnieniu, nie stwarza istotnych zagrożeń dla zdrowia ludzi. Oddziaływania w fazie budowy będą krótkotrwałe i ograniczone do typowych uciążliwości robót ziemnych, przy czym stosowanie zasad BHP minimalizuje ryzyko dla pracowników.</w:t>
      </w:r>
    </w:p>
    <w:p w14:paraId="27E7268F" w14:textId="77777777" w:rsidR="007E5038" w:rsidRDefault="007E5038" w:rsidP="00AA2FDE">
      <w:pPr>
        <w:pStyle w:val="NormalnyWeb"/>
        <w:spacing w:before="0" w:beforeAutospacing="0" w:after="120" w:afterAutospacing="0" w:line="23" w:lineRule="atLeast"/>
        <w:jc w:val="both"/>
      </w:pPr>
      <w:r>
        <w:t>W fazie eksploatacji inwestycja nie spowoduje wzrostu emisji ani hałasu; parametry te zależą od natężenia ruchu, na które przedsięwzięcie nie ma wpływu. Przebudowa drogi poprawi płynność ruchu, co przyczyni się do ograniczenia emisji spalin i zmniejszenia potencjalnych oddziaływań na zdrowie użytkowników oraz mieszkańców.</w:t>
      </w:r>
    </w:p>
    <w:p w14:paraId="69BEF950" w14:textId="77777777" w:rsidR="007E5038" w:rsidRDefault="007E5038" w:rsidP="00AA2FDE">
      <w:pPr>
        <w:pStyle w:val="NormalnyWeb"/>
        <w:spacing w:before="0" w:beforeAutospacing="0" w:after="120" w:afterAutospacing="0" w:line="23" w:lineRule="atLeast"/>
        <w:jc w:val="both"/>
      </w:pPr>
      <w:r>
        <w:t>Przedsięwzięcie nie generuje zagrożeń zdrowotnych i nie wpływa negatywnie na jakość środowiska.</w:t>
      </w:r>
    </w:p>
    <w:p w14:paraId="055E5EA7" w14:textId="77777777" w:rsidR="00C63AE3" w:rsidRDefault="00C63AE3" w:rsidP="00AA2FDE">
      <w:pPr>
        <w:spacing w:after="120" w:line="23" w:lineRule="atLeast"/>
        <w:jc w:val="both"/>
        <w:rPr>
          <w:rFonts w:ascii="Times New Roman" w:eastAsia="Times New Roman" w:hAnsi="Times New Roman" w:cs="Times New Roman"/>
          <w:b/>
          <w:bCs/>
          <w:kern w:val="0"/>
          <w:lang w:eastAsia="x-none"/>
          <w14:ligatures w14:val="none"/>
        </w:rPr>
      </w:pPr>
    </w:p>
    <w:p w14:paraId="3DF44169" w14:textId="4A9BA18D" w:rsidR="006A764D" w:rsidRDefault="00FD3C5A" w:rsidP="00AA2FDE">
      <w:pPr>
        <w:spacing w:after="120" w:line="23" w:lineRule="atLeast"/>
        <w:jc w:val="both"/>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lastRenderedPageBreak/>
        <w:t xml:space="preserve">2. </w:t>
      </w:r>
      <w:r w:rsidR="006A764D" w:rsidRPr="006A764D">
        <w:rPr>
          <w:rFonts w:ascii="Times New Roman" w:eastAsia="Times New Roman" w:hAnsi="Times New Roman" w:cs="Times New Roman"/>
          <w:b/>
          <w:bCs/>
          <w:kern w:val="0"/>
          <w:lang w:eastAsia="x-none"/>
          <w14:ligatures w14:val="none"/>
        </w:rPr>
        <w:t>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 uwzględniające:</w:t>
      </w:r>
    </w:p>
    <w:p w14:paraId="3C23DCE1" w14:textId="46DD87FF" w:rsidR="006A764D" w:rsidRPr="006A764D" w:rsidRDefault="006A764D" w:rsidP="003B333E">
      <w:pPr>
        <w:pStyle w:val="Akapitzlist"/>
        <w:numPr>
          <w:ilvl w:val="0"/>
          <w:numId w:val="10"/>
        </w:numPr>
        <w:spacing w:after="120" w:line="23" w:lineRule="atLeast"/>
        <w:ind w:left="284" w:hanging="284"/>
        <w:jc w:val="both"/>
        <w:rPr>
          <w:rFonts w:ascii="Times New Roman" w:eastAsia="Times New Roman" w:hAnsi="Times New Roman" w:cs="Times New Roman"/>
          <w:b/>
          <w:bCs/>
          <w:kern w:val="0"/>
          <w:lang w:eastAsia="x-none"/>
          <w14:ligatures w14:val="none"/>
        </w:rPr>
      </w:pPr>
      <w:r w:rsidRPr="006A764D">
        <w:rPr>
          <w:rFonts w:ascii="Times New Roman" w:eastAsia="Times New Roman" w:hAnsi="Times New Roman" w:cs="Times New Roman"/>
          <w:b/>
          <w:bCs/>
          <w:kern w:val="0"/>
          <w:lang w:eastAsia="x-none"/>
          <w14:ligatures w14:val="none"/>
        </w:rPr>
        <w:t xml:space="preserve">obszary wodno-błotne, inne obszary o płytkim zaleganiu wód podziemnych, w tym siedliska łęgowe oraz ujścia rzek </w:t>
      </w:r>
    </w:p>
    <w:p w14:paraId="4F8D01E1" w14:textId="77777777" w:rsidR="006A764D" w:rsidRPr="00283BBE" w:rsidRDefault="006A764D" w:rsidP="003B333E">
      <w:pPr>
        <w:spacing w:after="120" w:line="23" w:lineRule="atLeast"/>
        <w:ind w:left="284" w:hanging="284"/>
        <w:rPr>
          <w:rFonts w:ascii="Times New Roman" w:eastAsia="Times New Roman" w:hAnsi="Times New Roman" w:cs="Times New Roman"/>
          <w:b/>
          <w:bCs/>
          <w:kern w:val="0"/>
          <w:lang w:eastAsia="pl-PL"/>
          <w14:ligatures w14:val="none"/>
        </w:rPr>
      </w:pPr>
      <w:r w:rsidRPr="00283BBE">
        <w:rPr>
          <w:rFonts w:ascii="Times New Roman" w:eastAsia="Times New Roman" w:hAnsi="Times New Roman" w:cs="Times New Roman"/>
          <w:b/>
          <w:bCs/>
          <w:kern w:val="0"/>
          <w:lang w:eastAsia="pl-PL"/>
          <w14:ligatures w14:val="none"/>
        </w:rPr>
        <w:t>b) obszary wybrzeży i środowisko morskie,</w:t>
      </w:r>
    </w:p>
    <w:p w14:paraId="6C9B7F9A" w14:textId="41D18307" w:rsidR="006A764D" w:rsidRPr="00283BBE" w:rsidRDefault="006A764D" w:rsidP="003B333E">
      <w:p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c) obszary górskie lub leśne,</w:t>
      </w:r>
    </w:p>
    <w:p w14:paraId="6C764297" w14:textId="7E7AD3D4" w:rsidR="006A764D" w:rsidRPr="00283BBE" w:rsidRDefault="006A764D" w:rsidP="003B333E">
      <w:p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d) obszary objęte ochroną, w tym strefy ochronne ujęć wód i obszary ochronne zbiorników wód śródlądowych,</w:t>
      </w:r>
    </w:p>
    <w:p w14:paraId="476B96E4" w14:textId="31C4BCAE" w:rsidR="006A764D" w:rsidRPr="00283BBE" w:rsidRDefault="006A764D" w:rsidP="003B333E">
      <w:p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e) obszary wymagające specjalnej ochrony ze względu na występowanie gatunków roślin, grzybów i zwierząt lub ich siedlisk lub siedlisk przyrodniczych objętych ochroną, w tym obszary Natura 2000, oraz pozostałe formy ochrony przyrody,</w:t>
      </w:r>
    </w:p>
    <w:p w14:paraId="05888E6F" w14:textId="77777777" w:rsidR="006A764D" w:rsidRPr="00283BBE" w:rsidRDefault="006A764D" w:rsidP="003B333E">
      <w:p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f) obszary, na których standardy jakości środowiska zostały przekroczone lub istnieje prawdopodobieństwo ich przekroczenia,</w:t>
      </w:r>
    </w:p>
    <w:p w14:paraId="62CCF77D" w14:textId="27D6F62A" w:rsidR="006A764D" w:rsidRPr="00283BBE" w:rsidRDefault="006A764D" w:rsidP="003B333E">
      <w:p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g) obszary o krajobrazie mającym znaczenie historyczne, kulturowe lub archeologiczne</w:t>
      </w:r>
    </w:p>
    <w:p w14:paraId="22F8933E" w14:textId="3DB0C742" w:rsidR="002F437F" w:rsidRPr="00E87A0B" w:rsidRDefault="00FF2028" w:rsidP="00AA2FDE">
      <w:pPr>
        <w:pStyle w:val="NormalnyWeb"/>
        <w:spacing w:before="0" w:beforeAutospacing="0" w:after="120" w:afterAutospacing="0" w:line="23" w:lineRule="atLeast"/>
        <w:jc w:val="both"/>
      </w:pPr>
      <w:r w:rsidRPr="00E87A0B">
        <w:t>Na terenie przedsięwzięcia brak jest obowiązującego miejscowego planu zagospodarowania przestrzennego. W Studium teren znajduje się w jednostce AG — strefie aktywności gospodarczej, obejmującej funkcje produkcyjno</w:t>
      </w:r>
      <w:r w:rsidR="00495859">
        <w:t>-</w:t>
      </w:r>
      <w:r w:rsidRPr="00E87A0B">
        <w:t>usługowe, mieszkaniowe i komunikacyjne. Przedsięwzięcie jest zgodne z ustaleniami Studium.</w:t>
      </w:r>
    </w:p>
    <w:p w14:paraId="50EA4B8A" w14:textId="3154F2EF" w:rsidR="006A60F0" w:rsidRDefault="006A60F0" w:rsidP="00AA2FDE">
      <w:pPr>
        <w:pStyle w:val="NormalnyWeb"/>
        <w:spacing w:before="0" w:beforeAutospacing="0" w:after="120" w:afterAutospacing="0" w:line="23" w:lineRule="atLeast"/>
        <w:jc w:val="both"/>
      </w:pPr>
      <w:r>
        <w:t>Teren inwestycji obejmuje istniejący pas drogowy otoczony gruntami rolnymi oraz rozproszoną zabudową zagrodową i mieszkaniową. Występują tu siedliska zdegradowane i</w:t>
      </w:r>
      <w:r w:rsidR="00FF2028">
        <w:t> </w:t>
      </w:r>
      <w:r>
        <w:t>silnie przekształcone, z dominacją roślinności ruderalnej i gatunków pospolitych, bez siedlisk o wysokiej wartości przyrodniczej.</w:t>
      </w:r>
    </w:p>
    <w:p w14:paraId="4760D5BC" w14:textId="77777777" w:rsidR="006A60F0" w:rsidRDefault="006A60F0" w:rsidP="00AA2FDE">
      <w:pPr>
        <w:pStyle w:val="NormalnyWeb"/>
        <w:spacing w:before="0" w:beforeAutospacing="0" w:after="120" w:afterAutospacing="0" w:line="23" w:lineRule="atLeast"/>
        <w:jc w:val="both"/>
      </w:pPr>
      <w:r>
        <w:t>Zgodnie z KIP obszar ma niską wartość przyrodniczą i rolniczy charakter użytkowania, co ogranicza potencjał występowania gatunków chronionych.</w:t>
      </w:r>
    </w:p>
    <w:p w14:paraId="346E6F40" w14:textId="77777777" w:rsidR="00FF2028" w:rsidRDefault="006A60F0" w:rsidP="00AA2FDE">
      <w:pPr>
        <w:pStyle w:val="NormalnyWeb"/>
        <w:spacing w:before="0" w:beforeAutospacing="0" w:after="120" w:afterAutospacing="0" w:line="23" w:lineRule="atLeast"/>
        <w:jc w:val="both"/>
      </w:pPr>
      <w:r>
        <w:t>Na terenie inwestycji nie występują obszary wodno-błotne, siedliska łęgowe, rejony płytkiego zalegania wód podziemnych, cenne ekosystemy leśne, górskie czy nadmorskie. Nie zlokalizowano tu obszarów chronionych, w tym stref ochronnych ujęć wód, zbiorników wodnych</w:t>
      </w:r>
      <w:r w:rsidR="00881806">
        <w:t>,</w:t>
      </w:r>
      <w:r>
        <w:t xml:space="preserve"> obszarów Natura 2000</w:t>
      </w:r>
      <w:r w:rsidR="00881806" w:rsidRPr="00881806">
        <w:t xml:space="preserve"> </w:t>
      </w:r>
      <w:r w:rsidR="00881806">
        <w:t>ani pozostałych form ochrony przyrody</w:t>
      </w:r>
      <w:r>
        <w:t xml:space="preserve">. </w:t>
      </w:r>
    </w:p>
    <w:p w14:paraId="78EA35D2" w14:textId="77777777" w:rsidR="00FF2028" w:rsidRPr="00FF2028"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FF2028">
        <w:rPr>
          <w:rFonts w:ascii="Times New Roman" w:eastAsia="Times New Roman" w:hAnsi="Times New Roman" w:cs="Times New Roman"/>
          <w:kern w:val="0"/>
          <w:lang w:eastAsia="x-none"/>
          <w14:ligatures w14:val="none"/>
        </w:rPr>
        <w:t>Przeprowadzone obserwacje, zawarte w KIP, pozwalają stwierdzić, iż powierzchnia działek przeznaczonych pod zainwestowanie nie pełni funkcji korytarza ekologicznego. Przebudowa istniejącej drogi — bez poszerzenia pasa drogowego — nie stanowi bariery dla migracji zwierząt. Oddziaływanie będzie krótkotrwałe i ograniczone do etapu budowy.</w:t>
      </w:r>
    </w:p>
    <w:p w14:paraId="68F456A6" w14:textId="64B2FCC9" w:rsidR="006A60F0" w:rsidRDefault="006A60F0" w:rsidP="00AA2FDE">
      <w:pPr>
        <w:pStyle w:val="NormalnyWeb"/>
        <w:spacing w:before="0" w:beforeAutospacing="0" w:after="120" w:afterAutospacing="0" w:line="23" w:lineRule="atLeast"/>
        <w:jc w:val="both"/>
      </w:pPr>
      <w:r>
        <w:t>Teren nie należy również do obszarów o przekroczonych standardach jakości środowiska, obszarów o znaczeniu kulturowym lub archeologicznym, obszarów silnie zurbanizowanych, przylegających do jezior, uzdrowisk ani obszarów ochrony uzdrowiskowej.</w:t>
      </w:r>
    </w:p>
    <w:p w14:paraId="6C3F54F8" w14:textId="58FE1E22" w:rsidR="006A764D" w:rsidRPr="00283BBE" w:rsidRDefault="006A764D" w:rsidP="00AA2FDE">
      <w:pPr>
        <w:pStyle w:val="Akapitzlist"/>
        <w:numPr>
          <w:ilvl w:val="0"/>
          <w:numId w:val="17"/>
        </w:numPr>
        <w:spacing w:after="120" w:line="23" w:lineRule="atLeast"/>
        <w:ind w:left="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gęstość zaludnienia</w:t>
      </w:r>
    </w:p>
    <w:p w14:paraId="749A0746" w14:textId="77777777" w:rsidR="00F770C8" w:rsidRDefault="00F770C8" w:rsidP="00AA2FDE">
      <w:pPr>
        <w:spacing w:after="120" w:line="23" w:lineRule="atLeast"/>
        <w:ind w:firstLine="708"/>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 xml:space="preserve">Pod względem administracyjnym przedsięwzięcie zlokalizowane jest </w:t>
      </w:r>
      <w:r w:rsidRPr="003E5894">
        <w:rPr>
          <w:rFonts w:ascii="Times New Roman" w:eastAsia="Times New Roman" w:hAnsi="Times New Roman" w:cs="Times New Roman"/>
          <w:kern w:val="0"/>
          <w:lang w:eastAsia="pl-PL"/>
          <w14:ligatures w14:val="none"/>
        </w:rPr>
        <w:br/>
        <w:t xml:space="preserve">w miejscowości </w:t>
      </w:r>
      <w:r>
        <w:rPr>
          <w:rFonts w:ascii="Times New Roman" w:eastAsia="Times New Roman" w:hAnsi="Times New Roman" w:cs="Times New Roman"/>
          <w:kern w:val="0"/>
          <w:lang w:eastAsia="pl-PL"/>
          <w14:ligatures w14:val="none"/>
        </w:rPr>
        <w:t>Kończewice</w:t>
      </w:r>
      <w:r w:rsidRPr="003E5894">
        <w:rPr>
          <w:rFonts w:ascii="Times New Roman" w:eastAsia="Times New Roman" w:hAnsi="Times New Roman" w:cs="Times New Roman"/>
          <w:kern w:val="0"/>
          <w:lang w:eastAsia="pl-PL"/>
          <w14:ligatures w14:val="none"/>
        </w:rPr>
        <w:t xml:space="preserve"> charakteryzującej się zabudową jednorodzinną, wielorodzinną, rozproszoną zabudową zagrodową oraz gruntami rolnymi. Przedsięwzięcie będzie realizowane na terenie o małej gęstości zaludnienia. </w:t>
      </w:r>
    </w:p>
    <w:p w14:paraId="7B8572D9" w14:textId="77777777" w:rsidR="00BA5EE0" w:rsidRDefault="00BA5EE0" w:rsidP="00AA2FDE">
      <w:pPr>
        <w:spacing w:after="120" w:line="23" w:lineRule="atLeast"/>
        <w:ind w:firstLine="708"/>
        <w:jc w:val="both"/>
        <w:rPr>
          <w:rFonts w:ascii="Times New Roman" w:eastAsia="Times New Roman" w:hAnsi="Times New Roman" w:cs="Times New Roman"/>
          <w:kern w:val="0"/>
          <w:lang w:eastAsia="pl-PL"/>
          <w14:ligatures w14:val="none"/>
        </w:rPr>
      </w:pPr>
    </w:p>
    <w:p w14:paraId="5C60EDFC" w14:textId="77777777" w:rsidR="00BA5EE0" w:rsidRPr="003E5894" w:rsidRDefault="00BA5EE0" w:rsidP="00AA2FDE">
      <w:pPr>
        <w:spacing w:after="120" w:line="23" w:lineRule="atLeast"/>
        <w:ind w:firstLine="708"/>
        <w:jc w:val="both"/>
        <w:rPr>
          <w:rFonts w:ascii="Times New Roman" w:eastAsia="Times New Roman" w:hAnsi="Times New Roman" w:cs="Times New Roman"/>
          <w:kern w:val="0"/>
          <w:lang w:eastAsia="pl-PL"/>
          <w14:ligatures w14:val="none"/>
        </w:rPr>
      </w:pPr>
    </w:p>
    <w:p w14:paraId="54AB90C6" w14:textId="55E341D3" w:rsidR="006A764D" w:rsidRPr="00283BBE" w:rsidRDefault="006A764D" w:rsidP="0069151C">
      <w:pPr>
        <w:pStyle w:val="Akapitzlist"/>
        <w:numPr>
          <w:ilvl w:val="0"/>
          <w:numId w:val="17"/>
        </w:num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lastRenderedPageBreak/>
        <w:t>obszary przylegające do jezior</w:t>
      </w:r>
    </w:p>
    <w:p w14:paraId="54DDDE4F" w14:textId="7996F836" w:rsidR="006A764D" w:rsidRPr="00283BBE" w:rsidRDefault="006A764D" w:rsidP="0069151C">
      <w:pPr>
        <w:pStyle w:val="Akapitzlist"/>
        <w:numPr>
          <w:ilvl w:val="0"/>
          <w:numId w:val="18"/>
        </w:num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uzdrowiska i obszary ochrony uzdrowiskowej</w:t>
      </w:r>
    </w:p>
    <w:p w14:paraId="019CBFC0" w14:textId="71488746" w:rsidR="00F770C8" w:rsidRPr="00283BBE" w:rsidRDefault="00F770C8" w:rsidP="00AA2FDE">
      <w:pPr>
        <w:spacing w:after="120" w:line="23" w:lineRule="atLeast"/>
        <w:jc w:val="both"/>
        <w:rPr>
          <w:rFonts w:ascii="Times New Roman" w:eastAsia="Times New Roman" w:hAnsi="Times New Roman" w:cs="Times New Roman"/>
          <w:b/>
          <w:bCs/>
          <w:kern w:val="0"/>
          <w:lang w:eastAsia="x-none"/>
          <w14:ligatures w14:val="none"/>
        </w:rPr>
      </w:pPr>
      <w:r w:rsidRPr="00283BBE">
        <w:rPr>
          <w:rFonts w:ascii="Times New Roman" w:eastAsia="CIDFont+F4" w:hAnsi="Times New Roman" w:cs="Times New Roman"/>
          <w:kern w:val="0"/>
        </w:rPr>
        <w:t>Na obszarze projektowanego zadania nie występują obszary przylegające do jezior, jak również obszary ochrony uzdrowiskowej</w:t>
      </w:r>
    </w:p>
    <w:p w14:paraId="04516C90" w14:textId="4277EC3E" w:rsidR="006A764D" w:rsidRDefault="006A764D" w:rsidP="0069151C">
      <w:pPr>
        <w:pStyle w:val="Akapitzlist"/>
        <w:numPr>
          <w:ilvl w:val="0"/>
          <w:numId w:val="19"/>
        </w:numPr>
        <w:spacing w:after="120" w:line="23" w:lineRule="atLeast"/>
        <w:ind w:left="284" w:hanging="284"/>
        <w:jc w:val="both"/>
        <w:rPr>
          <w:rFonts w:ascii="Times New Roman" w:eastAsia="Times New Roman" w:hAnsi="Times New Roman" w:cs="Times New Roman"/>
          <w:b/>
          <w:bCs/>
          <w:kern w:val="0"/>
          <w:lang w:eastAsia="x-none"/>
          <w14:ligatures w14:val="none"/>
        </w:rPr>
      </w:pPr>
      <w:r w:rsidRPr="00283BBE">
        <w:rPr>
          <w:rFonts w:ascii="Times New Roman" w:eastAsia="Times New Roman" w:hAnsi="Times New Roman" w:cs="Times New Roman"/>
          <w:b/>
          <w:bCs/>
          <w:kern w:val="0"/>
          <w:lang w:eastAsia="x-none"/>
          <w14:ligatures w14:val="none"/>
        </w:rPr>
        <w:t>wody i obowiązujące dla nich cele środowiskowe</w:t>
      </w:r>
    </w:p>
    <w:p w14:paraId="6BA7B6FE"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Przedsięwzięcie zlokalizowane jest w obszarze dorzecza Wisły, należącego do Regionu Wodnego Dolnej Wisły, dla którego opracowano Plan gospodarowania wodami na obszarze dorzecza Wisły, przyjęty rozporządzeniem Rady Ministrów z dnia 18 października 2016 r. (Dz.U. z 2016 r. poz. 1911).</w:t>
      </w:r>
    </w:p>
    <w:p w14:paraId="1C2418E6"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Dokument ten stanowi realizację wymogów Ramowej Dyrektywy Wodnej 2000/60/WE, nakładającej na państwa członkowskie UE obowiązek ochrony i poprawy jakości wód, poprzez osiągnięcie i utrzymanie co najmniej dobrego stanu lub potencjału ekologicznego i chemicznego wód oraz niedopuszczanie do pogorszenia ich obecnego stanu.</w:t>
      </w:r>
    </w:p>
    <w:p w14:paraId="2FDBF550"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Zgodnie z PGW oraz ustawą Prawo wodne, cele środowiskowe określane są indywidualnie dla jednolitych części wód powierzchniowych (JCWP) i podziemnych (</w:t>
      </w:r>
      <w:proofErr w:type="spellStart"/>
      <w:r w:rsidRPr="003B333E">
        <w:rPr>
          <w:rFonts w:ascii="Times New Roman" w:eastAsia="Times New Roman" w:hAnsi="Times New Roman" w:cs="Times New Roman"/>
          <w:kern w:val="0"/>
          <w:lang w:eastAsia="x-none"/>
          <w14:ligatures w14:val="none"/>
        </w:rPr>
        <w:t>JCWPd</w:t>
      </w:r>
      <w:proofErr w:type="spellEnd"/>
      <w:r w:rsidRPr="003B333E">
        <w:rPr>
          <w:rFonts w:ascii="Times New Roman" w:eastAsia="Times New Roman" w:hAnsi="Times New Roman" w:cs="Times New Roman"/>
          <w:kern w:val="0"/>
          <w:lang w:eastAsia="x-none"/>
          <w14:ligatures w14:val="none"/>
        </w:rPr>
        <w:t>), w zależności od ich charakterystyki i stopnia przekształcenia antropogenicznego.</w:t>
      </w:r>
    </w:p>
    <w:p w14:paraId="245EDC06"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Inwestycja znajduje się w zasięgu następujących jednolitych części wód podziemnych i powierzchniowych, dla których wskazano poniżej ich stan i ryzyko nieosiągnięcia celów środowiskowych:</w:t>
      </w:r>
    </w:p>
    <w:p w14:paraId="662BA37A"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Jednolite części wód podziemnych (</w:t>
      </w:r>
      <w:proofErr w:type="spellStart"/>
      <w:r w:rsidRPr="003B333E">
        <w:rPr>
          <w:rFonts w:ascii="Times New Roman" w:eastAsia="Times New Roman" w:hAnsi="Times New Roman" w:cs="Times New Roman"/>
          <w:kern w:val="0"/>
          <w:lang w:eastAsia="x-none"/>
          <w14:ligatures w14:val="none"/>
        </w:rPr>
        <w:t>JCWPd</w:t>
      </w:r>
      <w:proofErr w:type="spellEnd"/>
      <w:r w:rsidRPr="003B333E">
        <w:rPr>
          <w:rFonts w:ascii="Times New Roman" w:eastAsia="Times New Roman" w:hAnsi="Times New Roman" w:cs="Times New Roman"/>
          <w:kern w:val="0"/>
          <w:lang w:eastAsia="x-none"/>
          <w14:ligatures w14:val="none"/>
        </w:rPr>
        <w:t>):</w:t>
      </w:r>
    </w:p>
    <w:p w14:paraId="332B5C3C"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PLGW200038 – region wodny Dolnej Wisły o powierzchni 748.04 km2.</w:t>
      </w:r>
    </w:p>
    <w:p w14:paraId="217E2644"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xml:space="preserve">Stan ilościowy i chemiczny oceniono jako dobry. </w:t>
      </w:r>
      <w:proofErr w:type="spellStart"/>
      <w:r w:rsidRPr="003B333E">
        <w:rPr>
          <w:rFonts w:ascii="Times New Roman" w:eastAsia="Times New Roman" w:hAnsi="Times New Roman" w:cs="Times New Roman"/>
          <w:kern w:val="0"/>
          <w:lang w:eastAsia="x-none"/>
          <w14:ligatures w14:val="none"/>
        </w:rPr>
        <w:t>JCWPd</w:t>
      </w:r>
      <w:proofErr w:type="spellEnd"/>
      <w:r w:rsidRPr="003B333E">
        <w:rPr>
          <w:rFonts w:ascii="Times New Roman" w:eastAsia="Times New Roman" w:hAnsi="Times New Roman" w:cs="Times New Roman"/>
          <w:kern w:val="0"/>
          <w:lang w:eastAsia="x-none"/>
          <w14:ligatures w14:val="none"/>
        </w:rPr>
        <w:t xml:space="preserve"> nie jest zagrożona ryzykiem nieosiągnięcia celów środowiskowych (tj. utrzymania co najmniej dobrego stanu ilościowego i chemicznego).</w:t>
      </w:r>
    </w:p>
    <w:p w14:paraId="7F8EC894"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Jednolite części wód powierzchniowych (JCWP):</w:t>
      </w:r>
    </w:p>
    <w:p w14:paraId="23B1D9B7"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xml:space="preserve">- PLRW20001029383 - </w:t>
      </w:r>
      <w:proofErr w:type="spellStart"/>
      <w:r w:rsidRPr="003B333E">
        <w:rPr>
          <w:rFonts w:ascii="Times New Roman" w:eastAsia="Times New Roman" w:hAnsi="Times New Roman" w:cs="Times New Roman"/>
          <w:kern w:val="0"/>
          <w:lang w:eastAsia="x-none"/>
          <w14:ligatures w14:val="none"/>
        </w:rPr>
        <w:t>Fryba</w:t>
      </w:r>
      <w:proofErr w:type="spellEnd"/>
      <w:r w:rsidRPr="003B333E">
        <w:rPr>
          <w:rFonts w:ascii="Times New Roman" w:eastAsia="Times New Roman" w:hAnsi="Times New Roman" w:cs="Times New Roman"/>
          <w:kern w:val="0"/>
          <w:lang w:eastAsia="x-none"/>
          <w14:ligatures w14:val="none"/>
        </w:rPr>
        <w:t xml:space="preserve"> do Dopływu z </w:t>
      </w:r>
      <w:proofErr w:type="spellStart"/>
      <w:r w:rsidRPr="003B333E">
        <w:rPr>
          <w:rFonts w:ascii="Times New Roman" w:eastAsia="Times New Roman" w:hAnsi="Times New Roman" w:cs="Times New Roman"/>
          <w:kern w:val="0"/>
          <w:lang w:eastAsia="x-none"/>
          <w14:ligatures w14:val="none"/>
        </w:rPr>
        <w:t>Bajerzy</w:t>
      </w:r>
      <w:proofErr w:type="spellEnd"/>
      <w:r w:rsidRPr="003B333E">
        <w:rPr>
          <w:rFonts w:ascii="Times New Roman" w:eastAsia="Times New Roman" w:hAnsi="Times New Roman" w:cs="Times New Roman"/>
          <w:kern w:val="0"/>
          <w:lang w:eastAsia="x-none"/>
          <w14:ligatures w14:val="none"/>
        </w:rPr>
        <w:t xml:space="preserve">. JCWP ta zaliczana jest do typu </w:t>
      </w:r>
      <w:proofErr w:type="spellStart"/>
      <w:r w:rsidRPr="003B333E">
        <w:rPr>
          <w:rFonts w:ascii="Times New Roman" w:eastAsia="Times New Roman" w:hAnsi="Times New Roman" w:cs="Times New Roman"/>
          <w:kern w:val="0"/>
          <w:lang w:eastAsia="x-none"/>
          <w14:ligatures w14:val="none"/>
        </w:rPr>
        <w:t>Pnp</w:t>
      </w:r>
      <w:proofErr w:type="spellEnd"/>
      <w:r w:rsidRPr="003B333E">
        <w:rPr>
          <w:rFonts w:ascii="Times New Roman" w:eastAsia="Times New Roman" w:hAnsi="Times New Roman" w:cs="Times New Roman"/>
          <w:kern w:val="0"/>
          <w:lang w:eastAsia="x-none"/>
          <w14:ligatures w14:val="none"/>
        </w:rPr>
        <w:t xml:space="preserve"> – potok lub strumień nizinny piaszczysty, o rzeczywistej długości 38,08 km i powierzchni zlewni 144,16 km².</w:t>
      </w:r>
    </w:p>
    <w:p w14:paraId="78FA165F" w14:textId="77777777" w:rsidR="00FF2028" w:rsidRPr="003B333E" w:rsidRDefault="00FF2028" w:rsidP="00AA2FDE">
      <w:pPr>
        <w:spacing w:after="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Wg obowiązującej oceny stanu wód, JCWP ta posiada:</w:t>
      </w:r>
    </w:p>
    <w:p w14:paraId="2D3932FF" w14:textId="77777777" w:rsidR="00FF2028" w:rsidRPr="003B333E" w:rsidRDefault="00FF2028" w:rsidP="00AA2FDE">
      <w:pPr>
        <w:spacing w:after="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status naturalny (NAT),</w:t>
      </w:r>
    </w:p>
    <w:p w14:paraId="06663D7A" w14:textId="77777777" w:rsidR="00FF2028" w:rsidRPr="003B333E" w:rsidRDefault="00FF2028" w:rsidP="00AA2FDE">
      <w:pPr>
        <w:spacing w:after="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monitorowaną zlewnię,</w:t>
      </w:r>
    </w:p>
    <w:p w14:paraId="1B5126D2" w14:textId="77777777" w:rsidR="00FF2028" w:rsidRPr="003B333E" w:rsidRDefault="00FF2028" w:rsidP="00AA2FDE">
      <w:pPr>
        <w:spacing w:after="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stan ekologiczny- słaby,</w:t>
      </w:r>
    </w:p>
    <w:p w14:paraId="134B144B" w14:textId="77777777" w:rsidR="00FF2028" w:rsidRPr="003B333E" w:rsidRDefault="00FF2028" w:rsidP="00AA2FDE">
      <w:pPr>
        <w:spacing w:after="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stan chemiczny – poniżej dobrego,</w:t>
      </w:r>
    </w:p>
    <w:p w14:paraId="42563818" w14:textId="77777777" w:rsidR="00FF2028" w:rsidRPr="003B333E" w:rsidRDefault="00FF2028" w:rsidP="00AA2FDE">
      <w:pPr>
        <w:spacing w:after="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 ogólny stan wód – zły.</w:t>
      </w:r>
    </w:p>
    <w:p w14:paraId="65D82435"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W odniesieniu do realizacji celów środowiskowych wynikających z Ramowej Dyrektywy Wodnej (2000/60/WE), JCWP ta została zakwalifikowana jako zagrożona nieosiągnięciem tych celów.</w:t>
      </w:r>
    </w:p>
    <w:p w14:paraId="2FF1E457"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Jednocześnie JCWP nie została przeznaczona do poboru wody na potrzeby zaopatrzenia ludności w wodę przeznaczoną do spożycia, natomiast jest przeznaczona do celów rekreacyjnych, w tym kąpieliskowych.</w:t>
      </w:r>
    </w:p>
    <w:p w14:paraId="6DD1AFCD"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Ponadto cała zlewnia JCWP została uznana za obszar wrażliwy na eutrofizację. Oznacza to, że wody te są szczególnie narażone na wzbogacanie biogenami (głównie związkami azotu i fosforu), co może prowadzić do zakłóceń biologicznych i pogorszenia jakości wód</w:t>
      </w:r>
    </w:p>
    <w:p w14:paraId="20522F48" w14:textId="77777777"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Przedmiotowa inwestycja nie będzie miała wpływu na cele środowiskowe wyznaczone dla jednolitych części wód podziemnych, ponieważ nie przewiduje się poboru wód podziemnych.</w:t>
      </w:r>
    </w:p>
    <w:p w14:paraId="5C842121" w14:textId="7F00F55E"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lastRenderedPageBreak/>
        <w:t>Inwestycja nie będzie źródłem zanieczyszczeń wód powierzchniowych oraz podziemnych i nie</w:t>
      </w:r>
      <w:r w:rsidR="00D446DF">
        <w:rPr>
          <w:rFonts w:ascii="Times New Roman" w:eastAsia="Times New Roman" w:hAnsi="Times New Roman" w:cs="Times New Roman"/>
          <w:kern w:val="0"/>
          <w:lang w:eastAsia="x-none"/>
          <w14:ligatures w14:val="none"/>
        </w:rPr>
        <w:t xml:space="preserve"> </w:t>
      </w:r>
      <w:r w:rsidRPr="003B333E">
        <w:rPr>
          <w:rFonts w:ascii="Times New Roman" w:eastAsia="Times New Roman" w:hAnsi="Times New Roman" w:cs="Times New Roman"/>
          <w:kern w:val="0"/>
          <w:lang w:eastAsia="x-none"/>
          <w14:ligatures w14:val="none"/>
        </w:rPr>
        <w:t>wpłynie na ich pogorszenie. Również nie będzie oddziaływać na zakładane cele. Ścieki bytowe</w:t>
      </w:r>
      <w:r w:rsidR="00D446DF">
        <w:rPr>
          <w:rFonts w:ascii="Times New Roman" w:eastAsia="Times New Roman" w:hAnsi="Times New Roman" w:cs="Times New Roman"/>
          <w:kern w:val="0"/>
          <w:lang w:eastAsia="x-none"/>
          <w14:ligatures w14:val="none"/>
        </w:rPr>
        <w:t xml:space="preserve"> </w:t>
      </w:r>
      <w:r w:rsidRPr="003B333E">
        <w:rPr>
          <w:rFonts w:ascii="Times New Roman" w:eastAsia="Times New Roman" w:hAnsi="Times New Roman" w:cs="Times New Roman"/>
          <w:kern w:val="0"/>
          <w:lang w:eastAsia="x-none"/>
          <w14:ligatures w14:val="none"/>
        </w:rPr>
        <w:t>powstające w trakcie prac będą odbierane przez wyspecjalizowane firmy asenizacyjne.</w:t>
      </w:r>
    </w:p>
    <w:p w14:paraId="2681819A" w14:textId="26E78773" w:rsidR="00FF2028" w:rsidRPr="003B333E" w:rsidRDefault="00FF2028" w:rsidP="00AA2FDE">
      <w:pPr>
        <w:spacing w:after="120" w:line="23" w:lineRule="atLeast"/>
        <w:jc w:val="both"/>
        <w:rPr>
          <w:rFonts w:ascii="Times New Roman" w:eastAsia="Times New Roman" w:hAnsi="Times New Roman" w:cs="Times New Roman"/>
          <w:kern w:val="0"/>
          <w:lang w:eastAsia="x-none"/>
          <w14:ligatures w14:val="none"/>
        </w:rPr>
      </w:pPr>
      <w:r w:rsidRPr="003B333E">
        <w:rPr>
          <w:rFonts w:ascii="Times New Roman" w:eastAsia="Times New Roman" w:hAnsi="Times New Roman" w:cs="Times New Roman"/>
          <w:kern w:val="0"/>
          <w:lang w:eastAsia="x-none"/>
          <w14:ligatures w14:val="none"/>
        </w:rPr>
        <w:t>Przedsięwzięcie nie jest źródłem ścieków technologicznych. Nie przewiduje się również na tym</w:t>
      </w:r>
      <w:r w:rsidR="00D446DF">
        <w:rPr>
          <w:rFonts w:ascii="Times New Roman" w:eastAsia="Times New Roman" w:hAnsi="Times New Roman" w:cs="Times New Roman"/>
          <w:kern w:val="0"/>
          <w:lang w:eastAsia="x-none"/>
          <w14:ligatures w14:val="none"/>
        </w:rPr>
        <w:t xml:space="preserve"> </w:t>
      </w:r>
      <w:r w:rsidRPr="003B333E">
        <w:rPr>
          <w:rFonts w:ascii="Times New Roman" w:eastAsia="Times New Roman" w:hAnsi="Times New Roman" w:cs="Times New Roman"/>
          <w:kern w:val="0"/>
          <w:lang w:eastAsia="x-none"/>
          <w14:ligatures w14:val="none"/>
        </w:rPr>
        <w:t>terenie lokalizacji zbiorników magazynowania substancji niebezpiecznych mogących stanowić</w:t>
      </w:r>
      <w:r w:rsidR="00D446DF">
        <w:rPr>
          <w:rFonts w:ascii="Times New Roman" w:eastAsia="Times New Roman" w:hAnsi="Times New Roman" w:cs="Times New Roman"/>
          <w:kern w:val="0"/>
          <w:lang w:eastAsia="x-none"/>
          <w14:ligatures w14:val="none"/>
        </w:rPr>
        <w:t xml:space="preserve"> </w:t>
      </w:r>
      <w:r w:rsidRPr="003B333E">
        <w:rPr>
          <w:rFonts w:ascii="Times New Roman" w:eastAsia="Times New Roman" w:hAnsi="Times New Roman" w:cs="Times New Roman"/>
          <w:kern w:val="0"/>
          <w:lang w:eastAsia="x-none"/>
          <w14:ligatures w14:val="none"/>
        </w:rPr>
        <w:t>zagrożenie dla wód w przypadku rozszczelnienia lub awarii.</w:t>
      </w:r>
    </w:p>
    <w:p w14:paraId="3B2BE995" w14:textId="77777777" w:rsidR="006A764D" w:rsidRDefault="006A764D" w:rsidP="00DA298E">
      <w:pPr>
        <w:spacing w:after="120" w:line="23" w:lineRule="atLeast"/>
        <w:jc w:val="both"/>
        <w:rPr>
          <w:rFonts w:ascii="Times New Roman" w:eastAsia="Times New Roman" w:hAnsi="Times New Roman" w:cs="Times New Roman"/>
          <w:b/>
          <w:kern w:val="0"/>
          <w:lang w:eastAsia="pl-PL"/>
          <w14:ligatures w14:val="none"/>
        </w:rPr>
      </w:pPr>
      <w:r w:rsidRPr="00D16B00">
        <w:rPr>
          <w:rFonts w:ascii="Times New Roman" w:eastAsia="Times New Roman" w:hAnsi="Times New Roman" w:cs="Times New Roman"/>
          <w:b/>
          <w:kern w:val="0"/>
          <w:lang w:eastAsia="pl-PL"/>
          <w14:ligatures w14:val="none"/>
        </w:rPr>
        <w:t>3. Rodzaj, cechy i skala możliwego oddziaływania rozważanego w odniesieniu do uwarunkowań</w:t>
      </w:r>
      <w:r w:rsidRPr="00D16B00">
        <w:rPr>
          <w:rFonts w:ascii="Times New Roman" w:eastAsia="Times New Roman" w:hAnsi="Times New Roman" w:cs="Times New Roman"/>
          <w:kern w:val="0"/>
          <w:lang w:eastAsia="pl-PL"/>
          <w14:ligatures w14:val="none"/>
        </w:rPr>
        <w:t xml:space="preserve"> </w:t>
      </w:r>
      <w:r w:rsidRPr="00D16B00">
        <w:rPr>
          <w:rFonts w:ascii="Times New Roman" w:eastAsia="Times New Roman" w:hAnsi="Times New Roman" w:cs="Times New Roman"/>
          <w:b/>
          <w:kern w:val="0"/>
          <w:lang w:eastAsia="pl-PL"/>
          <w14:ligatures w14:val="none"/>
        </w:rPr>
        <w:t>wynikających z:</w:t>
      </w:r>
    </w:p>
    <w:p w14:paraId="3E332D9C" w14:textId="72E34096" w:rsidR="00FD3C5A" w:rsidRPr="00CD71D5" w:rsidRDefault="00FD3C5A" w:rsidP="00CD71D5">
      <w:pPr>
        <w:pStyle w:val="Akapitzlist"/>
        <w:numPr>
          <w:ilvl w:val="1"/>
          <w:numId w:val="20"/>
        </w:numPr>
        <w:spacing w:after="120" w:line="23" w:lineRule="atLeast"/>
        <w:ind w:left="284" w:hanging="284"/>
        <w:jc w:val="both"/>
        <w:rPr>
          <w:rFonts w:ascii="Times New Roman" w:eastAsia="Times New Roman" w:hAnsi="Times New Roman" w:cs="Times New Roman"/>
          <w:b/>
          <w:kern w:val="0"/>
          <w:lang w:eastAsia="pl-PL"/>
          <w14:ligatures w14:val="none"/>
        </w:rPr>
      </w:pPr>
      <w:r w:rsidRPr="00CD71D5">
        <w:rPr>
          <w:rFonts w:ascii="Times New Roman" w:eastAsia="Times New Roman" w:hAnsi="Times New Roman" w:cs="Times New Roman"/>
          <w:b/>
          <w:kern w:val="0"/>
          <w:lang w:eastAsia="pl-PL"/>
          <w14:ligatures w14:val="none"/>
        </w:rPr>
        <w:t>zasięgu oddziaływania – obszaru geograficznego i liczby ludności, na którą przedsięwzięcie może oddziaływać</w:t>
      </w:r>
    </w:p>
    <w:p w14:paraId="3DE09877" w14:textId="77777777" w:rsidR="0012131E" w:rsidRPr="0012131E" w:rsidRDefault="0012131E" w:rsidP="00DA298E">
      <w:pPr>
        <w:spacing w:after="120" w:line="23" w:lineRule="atLeast"/>
        <w:ind w:firstLine="708"/>
        <w:jc w:val="both"/>
        <w:rPr>
          <w:rFonts w:ascii="Times New Roman" w:eastAsia="Times New Roman" w:hAnsi="Times New Roman" w:cs="Times New Roman"/>
          <w:kern w:val="0"/>
          <w:lang w:eastAsia="pl-PL"/>
          <w14:ligatures w14:val="none"/>
        </w:rPr>
      </w:pPr>
      <w:r w:rsidRPr="0012131E">
        <w:rPr>
          <w:rFonts w:ascii="Times New Roman" w:eastAsia="Times New Roman" w:hAnsi="Times New Roman" w:cs="Times New Roman"/>
          <w:kern w:val="0"/>
          <w:lang w:eastAsia="pl-PL"/>
          <w14:ligatures w14:val="none"/>
        </w:rPr>
        <w:t xml:space="preserve">Pod względem administracyjnym przedsięwzięcie zlokalizowane jest </w:t>
      </w:r>
      <w:r w:rsidRPr="0012131E">
        <w:rPr>
          <w:rFonts w:ascii="Times New Roman" w:eastAsia="Times New Roman" w:hAnsi="Times New Roman" w:cs="Times New Roman"/>
          <w:kern w:val="0"/>
          <w:lang w:eastAsia="pl-PL"/>
          <w14:ligatures w14:val="none"/>
        </w:rPr>
        <w:br/>
        <w:t xml:space="preserve">w miejscowościach Kończewice zamieszkałej przez 778 osób, charakteryzującymi się zabudową jednorodzinną, wielorodzinną, rozproszoną zabudową zagrodową oraz gruntami rolnymi. Przedsięwzięcie będzie realizowane na terenie o małej gęstości zaludnienia. </w:t>
      </w:r>
    </w:p>
    <w:p w14:paraId="28E6E288" w14:textId="49285DB4" w:rsidR="0012131E" w:rsidRPr="00794630" w:rsidRDefault="0012131E" w:rsidP="00DA298E">
      <w:pPr>
        <w:spacing w:after="120" w:line="23" w:lineRule="atLeast"/>
        <w:jc w:val="both"/>
        <w:rPr>
          <w:rFonts w:ascii="Times New Roman" w:eastAsia="Times New Roman" w:hAnsi="Times New Roman" w:cs="Times New Roman"/>
          <w:kern w:val="0"/>
          <w:lang w:eastAsia="x-none"/>
          <w14:ligatures w14:val="none"/>
        </w:rPr>
      </w:pPr>
      <w:r w:rsidRPr="00794630">
        <w:rPr>
          <w:rFonts w:ascii="Times New Roman" w:eastAsia="Times New Roman" w:hAnsi="Times New Roman" w:cs="Times New Roman"/>
          <w:kern w:val="0"/>
          <w:lang w:eastAsia="x-none"/>
          <w14:ligatures w14:val="none"/>
        </w:rPr>
        <w:t>Na etapie budowy</w:t>
      </w:r>
      <w:r>
        <w:rPr>
          <w:rFonts w:ascii="Times New Roman" w:eastAsia="Times New Roman" w:hAnsi="Times New Roman" w:cs="Times New Roman"/>
          <w:kern w:val="0"/>
          <w:lang w:eastAsia="x-none"/>
          <w14:ligatures w14:val="none"/>
        </w:rPr>
        <w:t xml:space="preserve"> </w:t>
      </w:r>
      <w:r w:rsidRPr="00794630">
        <w:rPr>
          <w:rFonts w:ascii="Times New Roman" w:eastAsia="Times New Roman" w:hAnsi="Times New Roman" w:cs="Times New Roman"/>
          <w:kern w:val="0"/>
          <w:lang w:eastAsia="x-none"/>
          <w14:ligatures w14:val="none"/>
        </w:rPr>
        <w:t xml:space="preserve">możliwe </w:t>
      </w:r>
      <w:r>
        <w:rPr>
          <w:rFonts w:ascii="Times New Roman" w:eastAsia="Times New Roman" w:hAnsi="Times New Roman" w:cs="Times New Roman"/>
          <w:kern w:val="0"/>
          <w:lang w:eastAsia="x-none"/>
          <w14:ligatures w14:val="none"/>
        </w:rPr>
        <w:t xml:space="preserve">będzie </w:t>
      </w:r>
      <w:r w:rsidRPr="00794630">
        <w:rPr>
          <w:rFonts w:ascii="Times New Roman" w:eastAsia="Times New Roman" w:hAnsi="Times New Roman" w:cs="Times New Roman"/>
          <w:kern w:val="0"/>
          <w:lang w:eastAsia="x-none"/>
          <w14:ligatures w14:val="none"/>
        </w:rPr>
        <w:t>krótkotrwałe i odwracalne uciążliwości w postaci hałasu, emisji spalin, kurzu i ruchu pojazdów budowlanych.</w:t>
      </w:r>
    </w:p>
    <w:p w14:paraId="29A9E92C" w14:textId="341EDE07" w:rsidR="00E7469B" w:rsidRPr="0012131E" w:rsidRDefault="0012131E" w:rsidP="00CD71D5">
      <w:pPr>
        <w:spacing w:after="120" w:line="23" w:lineRule="atLeast"/>
        <w:jc w:val="both"/>
        <w:rPr>
          <w:rFonts w:ascii="Times New Roman" w:eastAsia="Times New Roman" w:hAnsi="Times New Roman" w:cs="Times New Roman"/>
          <w:bCs/>
          <w:kern w:val="0"/>
          <w:lang w:eastAsia="pl-PL"/>
          <w14:ligatures w14:val="none"/>
        </w:rPr>
      </w:pPr>
      <w:r w:rsidRPr="0012131E">
        <w:rPr>
          <w:rFonts w:ascii="Times New Roman" w:eastAsia="Times New Roman" w:hAnsi="Times New Roman" w:cs="Times New Roman"/>
          <w:bCs/>
          <w:kern w:val="0"/>
          <w:lang w:eastAsia="pl-PL"/>
          <w14:ligatures w14:val="none"/>
        </w:rPr>
        <w:t xml:space="preserve">Inwestycja nie będzie miała wpływu na liczebność i kondycję </w:t>
      </w:r>
      <w:r w:rsidRPr="00495859">
        <w:rPr>
          <w:rFonts w:ascii="Times New Roman" w:eastAsia="Times New Roman" w:hAnsi="Times New Roman" w:cs="Times New Roman"/>
          <w:bCs/>
          <w:kern w:val="0"/>
          <w:lang w:eastAsia="pl-PL"/>
          <w14:ligatures w14:val="none"/>
        </w:rPr>
        <w:t>populacji</w:t>
      </w:r>
      <w:r w:rsidR="00495859" w:rsidRPr="00495859">
        <w:rPr>
          <w:rFonts w:ascii="Times New Roman" w:eastAsia="Times New Roman" w:hAnsi="Times New Roman" w:cs="Times New Roman"/>
          <w:bCs/>
          <w:kern w:val="0"/>
          <w:lang w:eastAsia="pl-PL"/>
          <w14:ligatures w14:val="none"/>
        </w:rPr>
        <w:t xml:space="preserve"> gatunków</w:t>
      </w:r>
      <w:r w:rsidRPr="00495859">
        <w:rPr>
          <w:rFonts w:ascii="Times New Roman" w:eastAsia="Times New Roman" w:hAnsi="Times New Roman" w:cs="Times New Roman"/>
          <w:bCs/>
          <w:kern w:val="0"/>
          <w:lang w:eastAsia="pl-PL"/>
          <w14:ligatures w14:val="none"/>
        </w:rPr>
        <w:t xml:space="preserve">, na </w:t>
      </w:r>
      <w:r w:rsidR="00495859" w:rsidRPr="00495859">
        <w:rPr>
          <w:rFonts w:ascii="Times New Roman" w:eastAsia="Times New Roman" w:hAnsi="Times New Roman" w:cs="Times New Roman"/>
          <w:bCs/>
          <w:kern w:val="0"/>
          <w:lang w:eastAsia="pl-PL"/>
          <w14:ligatures w14:val="none"/>
        </w:rPr>
        <w:t xml:space="preserve">funkcjonowanie ich </w:t>
      </w:r>
      <w:r w:rsidRPr="00495859">
        <w:rPr>
          <w:rFonts w:ascii="Times New Roman" w:eastAsia="Times New Roman" w:hAnsi="Times New Roman" w:cs="Times New Roman"/>
          <w:bCs/>
          <w:kern w:val="0"/>
          <w:lang w:eastAsia="pl-PL"/>
          <w14:ligatures w14:val="none"/>
        </w:rPr>
        <w:t>nisz</w:t>
      </w:r>
      <w:r w:rsidR="00495859" w:rsidRPr="00495859">
        <w:rPr>
          <w:rFonts w:ascii="Times New Roman" w:eastAsia="Times New Roman" w:hAnsi="Times New Roman" w:cs="Times New Roman"/>
          <w:bCs/>
          <w:kern w:val="0"/>
          <w:lang w:eastAsia="pl-PL"/>
          <w14:ligatures w14:val="none"/>
        </w:rPr>
        <w:t>y</w:t>
      </w:r>
      <w:r w:rsidR="00D446DF" w:rsidRPr="00495859">
        <w:rPr>
          <w:rFonts w:ascii="Times New Roman" w:eastAsia="Times New Roman" w:hAnsi="Times New Roman" w:cs="Times New Roman"/>
          <w:bCs/>
          <w:kern w:val="0"/>
          <w:lang w:eastAsia="pl-PL"/>
          <w14:ligatures w14:val="none"/>
        </w:rPr>
        <w:t xml:space="preserve"> </w:t>
      </w:r>
      <w:r w:rsidRPr="00495859">
        <w:rPr>
          <w:rFonts w:ascii="Times New Roman" w:eastAsia="Times New Roman" w:hAnsi="Times New Roman" w:cs="Times New Roman"/>
          <w:bCs/>
          <w:kern w:val="0"/>
          <w:lang w:eastAsia="pl-PL"/>
          <w14:ligatures w14:val="none"/>
        </w:rPr>
        <w:t>ekologiczn</w:t>
      </w:r>
      <w:r w:rsidR="00495859" w:rsidRPr="00495859">
        <w:rPr>
          <w:rFonts w:ascii="Times New Roman" w:eastAsia="Times New Roman" w:hAnsi="Times New Roman" w:cs="Times New Roman"/>
          <w:bCs/>
          <w:kern w:val="0"/>
          <w:lang w:eastAsia="pl-PL"/>
          <w14:ligatures w14:val="none"/>
        </w:rPr>
        <w:t>ej</w:t>
      </w:r>
      <w:r w:rsidRPr="00495859">
        <w:rPr>
          <w:rFonts w:ascii="Times New Roman" w:eastAsia="Times New Roman" w:hAnsi="Times New Roman" w:cs="Times New Roman"/>
          <w:bCs/>
          <w:kern w:val="0"/>
          <w:lang w:eastAsia="pl-PL"/>
          <w14:ligatures w14:val="none"/>
        </w:rPr>
        <w:t xml:space="preserve">, </w:t>
      </w:r>
      <w:r w:rsidR="00495859" w:rsidRPr="00495859">
        <w:rPr>
          <w:rFonts w:ascii="Times New Roman" w:eastAsia="Times New Roman" w:hAnsi="Times New Roman" w:cs="Times New Roman"/>
          <w:bCs/>
          <w:kern w:val="0"/>
          <w:lang w:eastAsia="pl-PL"/>
          <w14:ligatures w14:val="none"/>
        </w:rPr>
        <w:t>na utratę lub fragmentację siedlisk, izolację siedlisk ani na zaburzenia funkcji pełnionych przez siedliska. Nie wpłynie również na ekosystemy kluczowe dla gatunków ani na rozprzestrzenianie się inwazyjnych gatunków obcych. Na terenach sąsiadujących z inwestycją występują warunki dogodne do bytowania gatunków.</w:t>
      </w:r>
      <w:r w:rsidRPr="0012131E">
        <w:rPr>
          <w:rFonts w:ascii="Times New Roman" w:eastAsia="Times New Roman" w:hAnsi="Times New Roman" w:cs="Times New Roman"/>
          <w:bCs/>
          <w:kern w:val="0"/>
          <w:lang w:eastAsia="pl-PL"/>
          <w14:ligatures w14:val="none"/>
        </w:rPr>
        <w:t xml:space="preserve"> Drzewostan nie będzie podlegał wycince. Inwestycja odbywać się</w:t>
      </w:r>
      <w:r w:rsidR="00D446DF">
        <w:rPr>
          <w:rFonts w:ascii="Times New Roman" w:eastAsia="Times New Roman" w:hAnsi="Times New Roman" w:cs="Times New Roman"/>
          <w:bCs/>
          <w:kern w:val="0"/>
          <w:lang w:eastAsia="pl-PL"/>
          <w14:ligatures w14:val="none"/>
        </w:rPr>
        <w:t xml:space="preserve"> </w:t>
      </w:r>
      <w:r w:rsidRPr="0012131E">
        <w:rPr>
          <w:rFonts w:ascii="Times New Roman" w:eastAsia="Times New Roman" w:hAnsi="Times New Roman" w:cs="Times New Roman"/>
          <w:bCs/>
          <w:kern w:val="0"/>
          <w:lang w:eastAsia="pl-PL"/>
          <w14:ligatures w14:val="none"/>
        </w:rPr>
        <w:t>będzie po istniejącym śladzie drogi</w:t>
      </w:r>
    </w:p>
    <w:p w14:paraId="37560B9B" w14:textId="0B1DFE4B" w:rsidR="00CD71D5" w:rsidRPr="00CD71D5" w:rsidRDefault="00FD3C5A" w:rsidP="00CD71D5">
      <w:pPr>
        <w:pStyle w:val="Akapitzlist"/>
        <w:numPr>
          <w:ilvl w:val="0"/>
          <w:numId w:val="21"/>
        </w:numPr>
        <w:spacing w:after="120" w:line="23" w:lineRule="atLeast"/>
        <w:ind w:left="425" w:hanging="425"/>
        <w:jc w:val="both"/>
        <w:rPr>
          <w:rFonts w:ascii="Times New Roman" w:eastAsia="Times New Roman" w:hAnsi="Times New Roman" w:cs="Times New Roman"/>
          <w:b/>
          <w:kern w:val="0"/>
          <w:lang w:eastAsia="pl-PL"/>
          <w14:ligatures w14:val="none"/>
        </w:rPr>
      </w:pPr>
      <w:r w:rsidRPr="00CD71D5">
        <w:rPr>
          <w:rFonts w:ascii="Times New Roman" w:eastAsia="Times New Roman" w:hAnsi="Times New Roman" w:cs="Times New Roman"/>
          <w:b/>
          <w:kern w:val="0"/>
          <w:lang w:eastAsia="pl-PL"/>
          <w14:ligatures w14:val="none"/>
        </w:rPr>
        <w:t>transgranicznego charakteru oddziaływania przedsięwzięcia na poszczególne elementy przyrodnicze</w:t>
      </w:r>
    </w:p>
    <w:p w14:paraId="52F54AE2" w14:textId="77777777" w:rsidR="0069151C" w:rsidRDefault="0012131E" w:rsidP="0069151C">
      <w:pPr>
        <w:pStyle w:val="Akapitzlist"/>
        <w:spacing w:after="120" w:line="23" w:lineRule="atLeast"/>
        <w:ind w:left="0"/>
        <w:jc w:val="both"/>
        <w:rPr>
          <w:rFonts w:ascii="Times New Roman" w:eastAsia="Times New Roman" w:hAnsi="Times New Roman" w:cs="Times New Roman"/>
          <w:bCs/>
          <w:kern w:val="0"/>
          <w:lang w:eastAsia="pl-PL"/>
          <w14:ligatures w14:val="none"/>
        </w:rPr>
      </w:pPr>
      <w:r w:rsidRPr="0012131E">
        <w:rPr>
          <w:rFonts w:ascii="Times New Roman" w:eastAsia="Times New Roman" w:hAnsi="Times New Roman" w:cs="Times New Roman"/>
          <w:bCs/>
          <w:kern w:val="0"/>
          <w:lang w:eastAsia="pl-PL"/>
          <w14:ligatures w14:val="none"/>
        </w:rPr>
        <w:t>Ze względu na charakter lokalny, zakres oraz znaczną odległość od granic Rzeczpospolitej Polskiej, nie przewiduje się transgranicznego oddziaływania przedsięwzięcia.</w:t>
      </w:r>
    </w:p>
    <w:p w14:paraId="59FFAA8F" w14:textId="77777777" w:rsidR="0069151C" w:rsidRDefault="0069151C" w:rsidP="0069151C">
      <w:pPr>
        <w:pStyle w:val="Akapitzlist"/>
        <w:spacing w:after="120" w:line="23" w:lineRule="atLeast"/>
        <w:ind w:left="0"/>
        <w:jc w:val="both"/>
        <w:rPr>
          <w:rFonts w:ascii="Times New Roman" w:eastAsia="Times New Roman" w:hAnsi="Times New Roman" w:cs="Times New Roman"/>
          <w:bCs/>
          <w:kern w:val="0"/>
          <w:lang w:eastAsia="pl-PL"/>
          <w14:ligatures w14:val="none"/>
        </w:rPr>
      </w:pPr>
    </w:p>
    <w:p w14:paraId="404C5F3D" w14:textId="27469645" w:rsidR="00FD3C5A" w:rsidRPr="00CD71D5" w:rsidRDefault="00FD3C5A" w:rsidP="0069151C">
      <w:pPr>
        <w:pStyle w:val="Akapitzlist"/>
        <w:numPr>
          <w:ilvl w:val="0"/>
          <w:numId w:val="40"/>
        </w:numPr>
        <w:spacing w:after="120" w:line="23" w:lineRule="atLeast"/>
        <w:ind w:left="284" w:hanging="284"/>
        <w:jc w:val="both"/>
        <w:rPr>
          <w:rFonts w:ascii="Times New Roman" w:eastAsia="Times New Roman" w:hAnsi="Times New Roman" w:cs="Times New Roman"/>
          <w:b/>
          <w:kern w:val="0"/>
          <w:lang w:eastAsia="pl-PL"/>
          <w14:ligatures w14:val="none"/>
        </w:rPr>
      </w:pPr>
      <w:r w:rsidRPr="00CD71D5">
        <w:rPr>
          <w:rFonts w:ascii="Times New Roman" w:eastAsia="Times New Roman" w:hAnsi="Times New Roman" w:cs="Times New Roman"/>
          <w:b/>
          <w:kern w:val="0"/>
          <w:lang w:eastAsia="pl-PL"/>
          <w14:ligatures w14:val="none"/>
        </w:rPr>
        <w:t>charakteru, wielkości, intensywności i złożoności oddziaływania, z uwzględnieniem obciążenia istniejącej infrastruktury technicznej oraz przewidywanego momentu rozpoczęcia oddziaływania</w:t>
      </w:r>
    </w:p>
    <w:p w14:paraId="71485B93" w14:textId="77777777" w:rsidR="0012131E" w:rsidRPr="003E5894" w:rsidRDefault="0012131E" w:rsidP="00CD71D5">
      <w:pPr>
        <w:autoSpaceDE w:val="0"/>
        <w:autoSpaceDN w:val="0"/>
        <w:adjustRightInd w:val="0"/>
        <w:spacing w:after="120" w:line="23" w:lineRule="atLeast"/>
        <w:contextualSpacing/>
        <w:jc w:val="both"/>
        <w:rPr>
          <w:rFonts w:ascii="TimesNewRomanPSMT" w:eastAsia="Times New Roman" w:hAnsi="TimesNewRomanPSMT" w:cs="TimesNewRomanPSMT"/>
          <w:kern w:val="0"/>
          <w:lang w:eastAsia="pl-PL"/>
          <w14:ligatures w14:val="none"/>
        </w:rPr>
      </w:pPr>
      <w:r w:rsidRPr="003E5894">
        <w:rPr>
          <w:rFonts w:ascii="Times New Roman" w:eastAsia="Times New Roman" w:hAnsi="Times New Roman" w:cs="Times New Roman"/>
          <w:kern w:val="0"/>
          <w:lang w:eastAsia="pl-PL"/>
          <w14:ligatures w14:val="none"/>
        </w:rPr>
        <w:t xml:space="preserve">Realizacja przedsięwzięcia z uwagi na charakter, skalę i lokalizację nie będzie znacząco oddziaływać na istniejącą infrastrukturę techniczną. Przewiduje się, że w wyniku </w:t>
      </w:r>
      <w:r w:rsidRPr="003E5894">
        <w:rPr>
          <w:rFonts w:ascii="TimesNewRomanPSMT" w:eastAsia="Times New Roman" w:hAnsi="TimesNewRomanPSMT" w:cs="TimesNewRomanPSMT"/>
          <w:kern w:val="0"/>
          <w:lang w:eastAsia="pl-PL"/>
          <w14:ligatures w14:val="none"/>
        </w:rPr>
        <w:t xml:space="preserve">uzyskania poprawy </w:t>
      </w:r>
      <w:r w:rsidRPr="0042354F">
        <w:rPr>
          <w:rFonts w:ascii="TimesNewRomanPSMT" w:eastAsia="Times New Roman" w:hAnsi="TimesNewRomanPSMT" w:cs="TimesNewRomanPSMT"/>
          <w:kern w:val="0"/>
          <w:lang w:eastAsia="pl-PL"/>
          <w14:ligatures w14:val="none"/>
        </w:rPr>
        <w:t xml:space="preserve">nawierzchni jezdni i poboczy </w:t>
      </w:r>
      <w:r w:rsidRPr="003E5894">
        <w:rPr>
          <w:rFonts w:ascii="TimesNewRomanPSMT" w:eastAsia="Times New Roman" w:hAnsi="TimesNewRomanPSMT" w:cs="TimesNewRomanPSMT"/>
          <w:kern w:val="0"/>
          <w:lang w:eastAsia="pl-PL"/>
          <w14:ligatures w14:val="none"/>
        </w:rPr>
        <w:t xml:space="preserve">w istocie polepszenia się warunków jezdnych, a także przejezdności, wielkość emisji zanieczyszczeń od poruszających się po nim pojazdów mechanicznych powinna zostać zasadniczo zmniejszona. </w:t>
      </w:r>
    </w:p>
    <w:p w14:paraId="4CEE8472" w14:textId="348EAB18" w:rsidR="00FD3C5A" w:rsidRPr="00CD71D5" w:rsidRDefault="00FD3C5A" w:rsidP="00CD71D5">
      <w:pPr>
        <w:pStyle w:val="Akapitzlist"/>
        <w:numPr>
          <w:ilvl w:val="0"/>
          <w:numId w:val="35"/>
        </w:numPr>
        <w:tabs>
          <w:tab w:val="left" w:pos="142"/>
        </w:tabs>
        <w:spacing w:after="120" w:line="23" w:lineRule="atLeast"/>
        <w:ind w:left="426"/>
        <w:jc w:val="both"/>
        <w:rPr>
          <w:rFonts w:ascii="Times New Roman" w:eastAsia="Times New Roman" w:hAnsi="Times New Roman" w:cs="Times New Roman"/>
          <w:b/>
          <w:kern w:val="0"/>
          <w:lang w:eastAsia="pl-PL"/>
          <w14:ligatures w14:val="none"/>
        </w:rPr>
      </w:pPr>
      <w:r w:rsidRPr="00CD71D5">
        <w:rPr>
          <w:rFonts w:ascii="Times New Roman" w:eastAsia="Times New Roman" w:hAnsi="Times New Roman" w:cs="Times New Roman"/>
          <w:b/>
          <w:kern w:val="0"/>
          <w:lang w:eastAsia="pl-PL"/>
          <w14:ligatures w14:val="none"/>
        </w:rPr>
        <w:t>prawdopodobieństwa oddziaływania</w:t>
      </w:r>
      <w:r w:rsidR="00CD71D5" w:rsidRPr="00CD71D5">
        <w:rPr>
          <w:rFonts w:ascii="Times New Roman" w:eastAsia="Times New Roman" w:hAnsi="Times New Roman" w:cs="Times New Roman"/>
          <w:b/>
          <w:kern w:val="0"/>
          <w:lang w:eastAsia="pl-PL"/>
          <w14:ligatures w14:val="none"/>
        </w:rPr>
        <w:t>,</w:t>
      </w:r>
    </w:p>
    <w:p w14:paraId="755BE8B8" w14:textId="363FAFA5" w:rsidR="00FD3C5A" w:rsidRPr="00CD71D5" w:rsidRDefault="00FD3C5A" w:rsidP="00CD71D5">
      <w:pPr>
        <w:pStyle w:val="Akapitzlist"/>
        <w:numPr>
          <w:ilvl w:val="0"/>
          <w:numId w:val="37"/>
        </w:numPr>
        <w:spacing w:after="120" w:line="23" w:lineRule="atLeast"/>
        <w:ind w:left="426"/>
        <w:jc w:val="both"/>
        <w:rPr>
          <w:rFonts w:ascii="Times New Roman" w:eastAsia="Times New Roman" w:hAnsi="Times New Roman" w:cs="Times New Roman"/>
          <w:b/>
          <w:kern w:val="0"/>
          <w:lang w:eastAsia="pl-PL"/>
          <w14:ligatures w14:val="none"/>
        </w:rPr>
      </w:pPr>
      <w:r w:rsidRPr="00CD71D5">
        <w:rPr>
          <w:rFonts w:ascii="Times New Roman" w:eastAsia="Times New Roman" w:hAnsi="Times New Roman" w:cs="Times New Roman"/>
          <w:b/>
          <w:kern w:val="0"/>
          <w:lang w:eastAsia="pl-PL"/>
          <w14:ligatures w14:val="none"/>
        </w:rPr>
        <w:t>czasu trwania, częstotliwości i odwracalności oddziaływania</w:t>
      </w:r>
    </w:p>
    <w:p w14:paraId="7E69481E" w14:textId="77777777" w:rsidR="007A75D4" w:rsidRPr="003E5894" w:rsidRDefault="007A75D4" w:rsidP="00CD71D5">
      <w:pPr>
        <w:spacing w:after="120" w:line="23" w:lineRule="atLeast"/>
        <w:contextualSpacing/>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 xml:space="preserve">Czynnikiem mogącym niekorzystnie wpłynąć na środowisko podczas realizacji przedsięwzięcia będzie hałas oraz emisja zanieczyszczeń do powietrza.  </w:t>
      </w:r>
    </w:p>
    <w:p w14:paraId="6ECDACDC" w14:textId="77777777" w:rsidR="00BA5EE0" w:rsidRDefault="007A75D4" w:rsidP="00CD71D5">
      <w:pPr>
        <w:spacing w:after="120" w:line="23" w:lineRule="atLeast"/>
        <w:contextualSpacing/>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 xml:space="preserve">Dla zminimalizowania ww. oddziaływań wszystkie prace w sąsiedztwie terenów zabudowy mieszkaniowej będą wykonywane wyłącznie w porze dziennej. Natomiast materiały pylące oraz masy bitumiczne będą transportowane samochodami, których skrzynia ładunkowa wyposażona zostanie w opończę lub inne zabezpieczenie ograniczające pylenie materiału oraz emisję oparów asfaltu. Wszelkie uciążliwości związane z etapem realizacji mają charakter okresowy i ustąpią z chwilą zakończenia budowy. Biorąc pod uwagę odcinkowy charakter </w:t>
      </w:r>
    </w:p>
    <w:p w14:paraId="7812AC8C" w14:textId="77777777" w:rsidR="00BA5EE0" w:rsidRDefault="00BA5EE0" w:rsidP="00CD71D5">
      <w:pPr>
        <w:spacing w:after="120" w:line="23" w:lineRule="atLeast"/>
        <w:contextualSpacing/>
        <w:jc w:val="both"/>
        <w:rPr>
          <w:rFonts w:ascii="Times New Roman" w:eastAsia="Times New Roman" w:hAnsi="Times New Roman" w:cs="Times New Roman"/>
          <w:kern w:val="0"/>
          <w:lang w:eastAsia="pl-PL"/>
          <w14:ligatures w14:val="none"/>
        </w:rPr>
      </w:pPr>
    </w:p>
    <w:p w14:paraId="2800ACCC" w14:textId="636D6D9B" w:rsidR="007A75D4" w:rsidRPr="003E5894" w:rsidRDefault="007A75D4" w:rsidP="00CD71D5">
      <w:pPr>
        <w:spacing w:after="120" w:line="23" w:lineRule="atLeast"/>
        <w:contextualSpacing/>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lastRenderedPageBreak/>
        <w:t>zadania inwestycyjnego, lokalizacja źródeł dźwięku i zanieczyszczeń powietrza będzie zmienna w czasie oraz ograniczona przestrzennie.</w:t>
      </w:r>
    </w:p>
    <w:p w14:paraId="61FBDCD8" w14:textId="1CF1F750" w:rsidR="00FD3C5A" w:rsidRPr="00CD71D5" w:rsidRDefault="00FD3C5A" w:rsidP="00CD71D5">
      <w:pPr>
        <w:pStyle w:val="Akapitzlist"/>
        <w:numPr>
          <w:ilvl w:val="0"/>
          <w:numId w:val="39"/>
        </w:numPr>
        <w:spacing w:after="120" w:line="23" w:lineRule="atLeast"/>
        <w:ind w:left="426"/>
        <w:jc w:val="both"/>
        <w:rPr>
          <w:rFonts w:ascii="Times New Roman" w:eastAsia="Times New Roman" w:hAnsi="Times New Roman" w:cs="Times New Roman"/>
          <w:b/>
          <w:kern w:val="0"/>
          <w:lang w:eastAsia="pl-PL"/>
          <w14:ligatures w14:val="none"/>
        </w:rPr>
      </w:pPr>
      <w:r w:rsidRPr="00CD71D5">
        <w:rPr>
          <w:rFonts w:ascii="Times New Roman" w:eastAsia="Times New Roman" w:hAnsi="Times New Roman" w:cs="Times New Roman"/>
          <w:b/>
          <w:kern w:val="0"/>
          <w:lang w:eastAsia="pl-PL"/>
          <w14:ligatures w14:val="none"/>
        </w:rPr>
        <w:t>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14:paraId="168B8FAA" w14:textId="4B913590" w:rsidR="007A75D4" w:rsidRPr="007A75D4" w:rsidRDefault="007A75D4" w:rsidP="00C263FF">
      <w:pPr>
        <w:autoSpaceDE w:val="0"/>
        <w:autoSpaceDN w:val="0"/>
        <w:adjustRightInd w:val="0"/>
        <w:spacing w:after="0" w:line="23" w:lineRule="atLeast"/>
        <w:jc w:val="both"/>
        <w:rPr>
          <w:rFonts w:ascii="Times New Roman" w:eastAsia="CIDFont+F4" w:hAnsi="Times New Roman" w:cs="Times New Roman"/>
          <w:kern w:val="0"/>
        </w:rPr>
      </w:pPr>
      <w:r w:rsidRPr="007A75D4">
        <w:rPr>
          <w:rFonts w:ascii="Times New Roman" w:eastAsia="CIDFont+F4" w:hAnsi="Times New Roman" w:cs="Times New Roman"/>
          <w:kern w:val="0"/>
        </w:rPr>
        <w:t>Przeanalizowano powiązania przedsięwzięcia z innymi przedsięwzięciami o podobnym</w:t>
      </w:r>
      <w:r w:rsidR="00D446DF">
        <w:rPr>
          <w:rFonts w:ascii="Times New Roman" w:eastAsia="CIDFont+F4" w:hAnsi="Times New Roman" w:cs="Times New Roman"/>
          <w:kern w:val="0"/>
        </w:rPr>
        <w:t xml:space="preserve"> </w:t>
      </w:r>
      <w:r w:rsidRPr="007A75D4">
        <w:rPr>
          <w:rFonts w:ascii="Times New Roman" w:eastAsia="CIDFont+F4" w:hAnsi="Times New Roman" w:cs="Times New Roman"/>
          <w:kern w:val="0"/>
        </w:rPr>
        <w:t>charakterze, co sprzyja kumulowaniu się oddziaływań.</w:t>
      </w:r>
    </w:p>
    <w:p w14:paraId="110A60FD" w14:textId="27BB94F4" w:rsidR="007A75D4" w:rsidRPr="007A75D4" w:rsidRDefault="007A75D4" w:rsidP="00C263FF">
      <w:pPr>
        <w:autoSpaceDE w:val="0"/>
        <w:autoSpaceDN w:val="0"/>
        <w:adjustRightInd w:val="0"/>
        <w:spacing w:after="0" w:line="23" w:lineRule="atLeast"/>
        <w:jc w:val="both"/>
        <w:rPr>
          <w:rFonts w:ascii="Times New Roman" w:eastAsia="CIDFont+F4" w:hAnsi="Times New Roman" w:cs="Times New Roman"/>
          <w:kern w:val="0"/>
        </w:rPr>
      </w:pPr>
      <w:r w:rsidRPr="007A75D4">
        <w:rPr>
          <w:rFonts w:ascii="Times New Roman" w:eastAsia="CIDFont+F4" w:hAnsi="Times New Roman" w:cs="Times New Roman"/>
          <w:kern w:val="0"/>
        </w:rPr>
        <w:t>Na omawianym terenie występuje rzadka sieć dróg. Istniejące drogi wyższych kategorii łączą</w:t>
      </w:r>
      <w:r w:rsidR="00D446DF">
        <w:rPr>
          <w:rFonts w:ascii="Times New Roman" w:eastAsia="CIDFont+F4" w:hAnsi="Times New Roman" w:cs="Times New Roman"/>
          <w:kern w:val="0"/>
        </w:rPr>
        <w:t xml:space="preserve"> </w:t>
      </w:r>
      <w:r w:rsidRPr="007A75D4">
        <w:rPr>
          <w:rFonts w:ascii="Times New Roman" w:eastAsia="CIDFont+F4" w:hAnsi="Times New Roman" w:cs="Times New Roman"/>
          <w:kern w:val="0"/>
        </w:rPr>
        <w:t>kolejne miejscowości. Przedmiotowa droga jest dostępna dla mieszkańców.</w:t>
      </w:r>
    </w:p>
    <w:p w14:paraId="2992EA7D" w14:textId="66F6BC31" w:rsidR="007A75D4" w:rsidRPr="007A75D4" w:rsidRDefault="007A75D4" w:rsidP="00C263FF">
      <w:pPr>
        <w:autoSpaceDE w:val="0"/>
        <w:autoSpaceDN w:val="0"/>
        <w:adjustRightInd w:val="0"/>
        <w:spacing w:after="0" w:line="23" w:lineRule="atLeast"/>
        <w:jc w:val="both"/>
        <w:rPr>
          <w:rFonts w:ascii="Times New Roman" w:eastAsia="CIDFont+F4" w:hAnsi="Times New Roman" w:cs="Times New Roman"/>
          <w:kern w:val="0"/>
        </w:rPr>
      </w:pPr>
      <w:r w:rsidRPr="007A75D4">
        <w:rPr>
          <w:rFonts w:ascii="Times New Roman" w:eastAsia="CIDFont+F4" w:hAnsi="Times New Roman" w:cs="Times New Roman"/>
          <w:kern w:val="0"/>
        </w:rPr>
        <w:t>Główne oddziaływania skumulowane sieci dróg dotyczą fazy eksploatacji i obejmują m.in.: hałas,</w:t>
      </w:r>
      <w:r>
        <w:rPr>
          <w:rFonts w:ascii="Times New Roman" w:eastAsia="CIDFont+F4" w:hAnsi="Times New Roman" w:cs="Times New Roman"/>
          <w:kern w:val="0"/>
        </w:rPr>
        <w:t xml:space="preserve"> </w:t>
      </w:r>
      <w:r w:rsidRPr="007A75D4">
        <w:rPr>
          <w:rFonts w:ascii="Times New Roman" w:eastAsia="CIDFont+F4" w:hAnsi="Times New Roman" w:cs="Times New Roman"/>
          <w:kern w:val="0"/>
        </w:rPr>
        <w:t>emisję do powietrza i wód.</w:t>
      </w:r>
    </w:p>
    <w:p w14:paraId="3F3896A3" w14:textId="60C7B54F" w:rsidR="007A75D4" w:rsidRPr="007A75D4" w:rsidRDefault="007A75D4" w:rsidP="00C263FF">
      <w:pPr>
        <w:autoSpaceDE w:val="0"/>
        <w:autoSpaceDN w:val="0"/>
        <w:adjustRightInd w:val="0"/>
        <w:spacing w:after="0" w:line="23" w:lineRule="atLeast"/>
        <w:jc w:val="both"/>
        <w:rPr>
          <w:rFonts w:ascii="Times New Roman" w:eastAsia="CIDFont+F4" w:hAnsi="Times New Roman" w:cs="Times New Roman"/>
          <w:kern w:val="0"/>
        </w:rPr>
      </w:pPr>
      <w:r w:rsidRPr="007A75D4">
        <w:rPr>
          <w:rFonts w:ascii="Times New Roman" w:eastAsia="CIDFont+F4" w:hAnsi="Times New Roman" w:cs="Times New Roman"/>
          <w:kern w:val="0"/>
        </w:rPr>
        <w:t>Skalę tych oddziaływań dla terenu objętego analizą kształtują przede wszystkim istniejące drogi</w:t>
      </w:r>
      <w:r w:rsidR="00D446DF">
        <w:rPr>
          <w:rFonts w:ascii="Times New Roman" w:eastAsia="CIDFont+F4" w:hAnsi="Times New Roman" w:cs="Times New Roman"/>
          <w:kern w:val="0"/>
        </w:rPr>
        <w:t xml:space="preserve"> </w:t>
      </w:r>
      <w:r w:rsidRPr="007A75D4">
        <w:rPr>
          <w:rFonts w:ascii="Times New Roman" w:eastAsia="CIDFont+F4" w:hAnsi="Times New Roman" w:cs="Times New Roman"/>
          <w:kern w:val="0"/>
        </w:rPr>
        <w:t>gminne i powiatowe.</w:t>
      </w:r>
      <w:r w:rsidR="00D446DF">
        <w:rPr>
          <w:rFonts w:ascii="Times New Roman" w:eastAsia="CIDFont+F4" w:hAnsi="Times New Roman" w:cs="Times New Roman"/>
          <w:kern w:val="0"/>
        </w:rPr>
        <w:t xml:space="preserve"> </w:t>
      </w:r>
      <w:r w:rsidRPr="007A75D4">
        <w:rPr>
          <w:rFonts w:ascii="Times New Roman" w:eastAsia="CIDFont+F4" w:hAnsi="Times New Roman" w:cs="Times New Roman"/>
          <w:kern w:val="0"/>
        </w:rPr>
        <w:t>Należy mieć na uwadze, że wykonanie przebudowy drogi w celu poprawy jakości nawierzchni</w:t>
      </w:r>
      <w:r w:rsidR="00D446DF">
        <w:rPr>
          <w:rFonts w:ascii="Times New Roman" w:eastAsia="CIDFont+F4" w:hAnsi="Times New Roman" w:cs="Times New Roman"/>
          <w:kern w:val="0"/>
        </w:rPr>
        <w:t xml:space="preserve"> </w:t>
      </w:r>
      <w:r w:rsidRPr="007A75D4">
        <w:rPr>
          <w:rFonts w:ascii="Times New Roman" w:eastAsia="CIDFont+F4" w:hAnsi="Times New Roman" w:cs="Times New Roman"/>
          <w:kern w:val="0"/>
        </w:rPr>
        <w:t>jak już wspominano nie zmieni skali oddziaływania w zakresie hałasu czy też emisji do powietrza.</w:t>
      </w:r>
      <w:r w:rsidR="00D446DF">
        <w:rPr>
          <w:rFonts w:ascii="Times New Roman" w:eastAsia="CIDFont+F4" w:hAnsi="Times New Roman" w:cs="Times New Roman"/>
          <w:kern w:val="0"/>
        </w:rPr>
        <w:t xml:space="preserve"> </w:t>
      </w:r>
      <w:r w:rsidRPr="007A75D4">
        <w:rPr>
          <w:rFonts w:ascii="Times New Roman" w:eastAsia="CIDFont+F4" w:hAnsi="Times New Roman" w:cs="Times New Roman"/>
          <w:kern w:val="0"/>
        </w:rPr>
        <w:t>Zmianie ulegnie emisja do wód, gruntu, który będzie mniej podatny na pochłanianie zanieczyszczeń</w:t>
      </w:r>
      <w:r>
        <w:rPr>
          <w:rFonts w:ascii="Times New Roman" w:eastAsia="CIDFont+F4" w:hAnsi="Times New Roman" w:cs="Times New Roman"/>
          <w:kern w:val="0"/>
        </w:rPr>
        <w:t xml:space="preserve"> </w:t>
      </w:r>
      <w:r w:rsidRPr="007A75D4">
        <w:rPr>
          <w:rFonts w:ascii="Times New Roman" w:eastAsia="CIDFont+F4" w:hAnsi="Times New Roman" w:cs="Times New Roman"/>
          <w:kern w:val="0"/>
        </w:rPr>
        <w:t>z powietrza.</w:t>
      </w:r>
    </w:p>
    <w:p w14:paraId="250641DA" w14:textId="5CA85A4C" w:rsidR="007A75D4" w:rsidRPr="007A75D4" w:rsidRDefault="007A75D4" w:rsidP="00C263FF">
      <w:pPr>
        <w:autoSpaceDE w:val="0"/>
        <w:autoSpaceDN w:val="0"/>
        <w:adjustRightInd w:val="0"/>
        <w:spacing w:after="120" w:line="23" w:lineRule="atLeast"/>
        <w:jc w:val="both"/>
        <w:rPr>
          <w:rFonts w:ascii="Times New Roman" w:eastAsia="Times New Roman" w:hAnsi="Times New Roman" w:cs="Times New Roman"/>
          <w:b/>
          <w:color w:val="7030A0"/>
          <w:kern w:val="0"/>
          <w:lang w:eastAsia="pl-PL"/>
          <w14:ligatures w14:val="none"/>
        </w:rPr>
      </w:pPr>
      <w:r w:rsidRPr="007A75D4">
        <w:rPr>
          <w:rFonts w:ascii="Times New Roman" w:eastAsia="CIDFont+F4" w:hAnsi="Times New Roman" w:cs="Times New Roman"/>
          <w:kern w:val="0"/>
        </w:rPr>
        <w:t>W ramach oddziaływań skumulowanych nie wystąpią inne oddziaływania wynikające</w:t>
      </w:r>
      <w:r>
        <w:rPr>
          <w:rFonts w:ascii="Times New Roman" w:eastAsia="CIDFont+F4" w:hAnsi="Times New Roman" w:cs="Times New Roman"/>
          <w:kern w:val="0"/>
        </w:rPr>
        <w:t xml:space="preserve"> </w:t>
      </w:r>
      <w:r w:rsidRPr="007A75D4">
        <w:rPr>
          <w:rFonts w:ascii="Times New Roman" w:eastAsia="CIDFont+F4" w:hAnsi="Times New Roman" w:cs="Times New Roman"/>
          <w:kern w:val="0"/>
        </w:rPr>
        <w:t>z</w:t>
      </w:r>
      <w:r w:rsidR="00C263FF">
        <w:rPr>
          <w:rFonts w:ascii="Times New Roman" w:eastAsia="CIDFont+F4" w:hAnsi="Times New Roman" w:cs="Times New Roman"/>
          <w:kern w:val="0"/>
        </w:rPr>
        <w:t> </w:t>
      </w:r>
      <w:r w:rsidRPr="007A75D4">
        <w:rPr>
          <w:rFonts w:ascii="Times New Roman" w:eastAsia="CIDFont+F4" w:hAnsi="Times New Roman" w:cs="Times New Roman"/>
          <w:kern w:val="0"/>
        </w:rPr>
        <w:t>funkcjonowania liniowych obiektów transportowych. Przedsięwzięcie ich nie zmienia.</w:t>
      </w:r>
      <w:r>
        <w:rPr>
          <w:rFonts w:ascii="Times New Roman" w:eastAsia="CIDFont+F4" w:hAnsi="Times New Roman" w:cs="Times New Roman"/>
          <w:kern w:val="0"/>
        </w:rPr>
        <w:t xml:space="preserve"> </w:t>
      </w:r>
      <w:r w:rsidRPr="007A75D4">
        <w:rPr>
          <w:rFonts w:ascii="Times New Roman" w:eastAsia="CIDFont+F4" w:hAnsi="Times New Roman" w:cs="Times New Roman"/>
          <w:kern w:val="0"/>
        </w:rPr>
        <w:t>Zgodnie z pozyskiwanymi informacjami dotyczącymi badanego terenu brak jest nowych</w:t>
      </w:r>
      <w:r>
        <w:rPr>
          <w:rFonts w:ascii="Times New Roman" w:eastAsia="CIDFont+F4" w:hAnsi="Times New Roman" w:cs="Times New Roman"/>
          <w:kern w:val="0"/>
        </w:rPr>
        <w:t xml:space="preserve"> </w:t>
      </w:r>
      <w:r w:rsidRPr="007A75D4">
        <w:rPr>
          <w:rFonts w:ascii="Times New Roman" w:eastAsia="CIDFont+F4" w:hAnsi="Times New Roman" w:cs="Times New Roman"/>
          <w:kern w:val="0"/>
        </w:rPr>
        <w:t>przedsięwzięć, które mogłyby oddziaływać w sposób skumulowany.</w:t>
      </w:r>
    </w:p>
    <w:p w14:paraId="16542A01" w14:textId="77777777" w:rsidR="00FD3C5A" w:rsidRPr="00CD71D5" w:rsidRDefault="00FD3C5A" w:rsidP="00DA298E">
      <w:pPr>
        <w:spacing w:after="120" w:line="23" w:lineRule="atLeast"/>
        <w:jc w:val="both"/>
        <w:rPr>
          <w:rFonts w:ascii="Times New Roman" w:eastAsia="Times New Roman" w:hAnsi="Times New Roman" w:cs="Times New Roman"/>
          <w:b/>
          <w:kern w:val="0"/>
          <w:lang w:eastAsia="pl-PL"/>
          <w14:ligatures w14:val="none"/>
        </w:rPr>
      </w:pPr>
      <w:r w:rsidRPr="00CD71D5">
        <w:rPr>
          <w:rFonts w:ascii="Times New Roman" w:eastAsia="Times New Roman" w:hAnsi="Times New Roman" w:cs="Times New Roman"/>
          <w:b/>
          <w:kern w:val="0"/>
          <w:lang w:eastAsia="pl-PL"/>
          <w14:ligatures w14:val="none"/>
        </w:rPr>
        <w:t>g) możliwości ograniczenia oddziaływania.</w:t>
      </w:r>
    </w:p>
    <w:p w14:paraId="0DAAB0C5" w14:textId="77777777" w:rsidR="008F62B3" w:rsidRPr="003E5894" w:rsidRDefault="008F62B3" w:rsidP="00BA5EE0">
      <w:pPr>
        <w:tabs>
          <w:tab w:val="left" w:pos="680"/>
        </w:tabs>
        <w:suppressAutoHyphens/>
        <w:spacing w:before="120" w:after="180" w:line="23" w:lineRule="atLeast"/>
        <w:ind w:firstLine="709"/>
        <w:jc w:val="both"/>
        <w:rPr>
          <w:rFonts w:ascii="Times New Roman" w:eastAsia="Lucida Sans Unicode" w:hAnsi="Times New Roman" w:cs="TimesNewRomanPSMT"/>
          <w:iCs/>
          <w:kern w:val="1"/>
          <w:lang w:eastAsia="ar-SA"/>
          <w14:ligatures w14:val="none"/>
        </w:rPr>
      </w:pPr>
      <w:r w:rsidRPr="003E5894">
        <w:rPr>
          <w:rFonts w:ascii="Times New Roman" w:eastAsia="Lucida Sans Unicode" w:hAnsi="Times New Roman" w:cs="TimesNewRomanPSMT"/>
          <w:iCs/>
          <w:kern w:val="1"/>
          <w:lang w:eastAsia="ar-SA"/>
          <w14:ligatures w14:val="none"/>
        </w:rPr>
        <w:t>W sentencji decyzji określono warunki eksploatacji i użytkowania przedsięwzięcia wynikające z potrzeby ograniczenia uciążliwości związanych z emisją hałasu, zanieczyszczeń powietrza oraz ochroną środowiska przyrodniczego. Wskazane warunki są zgodne z</w:t>
      </w:r>
      <w:r>
        <w:rPr>
          <w:rFonts w:ascii="Times New Roman" w:eastAsia="Lucida Sans Unicode" w:hAnsi="Times New Roman" w:cs="TimesNewRomanPSMT"/>
          <w:iCs/>
          <w:kern w:val="1"/>
          <w:lang w:eastAsia="ar-SA"/>
          <w14:ligatures w14:val="none"/>
        </w:rPr>
        <w:t> </w:t>
      </w:r>
      <w:r w:rsidRPr="003E5894">
        <w:rPr>
          <w:rFonts w:ascii="Times New Roman" w:eastAsia="Lucida Sans Unicode" w:hAnsi="Times New Roman" w:cs="TimesNewRomanPSMT"/>
          <w:iCs/>
          <w:kern w:val="1"/>
          <w:lang w:eastAsia="ar-SA"/>
          <w14:ligatures w14:val="none"/>
        </w:rPr>
        <w:t>rozwiązaniami zaproponowanymi przez inwestora w Karcie informacyjnej przedsięwzięcia.</w:t>
      </w:r>
    </w:p>
    <w:p w14:paraId="4B4B4E20" w14:textId="367B314A" w:rsidR="008F62B3" w:rsidRPr="003E5894" w:rsidRDefault="00C263FF" w:rsidP="00BA5EE0">
      <w:pPr>
        <w:spacing w:before="120" w:after="180" w:line="23" w:lineRule="atLeast"/>
        <w:ind w:firstLine="567"/>
        <w:jc w:val="both"/>
        <w:rPr>
          <w:rFonts w:ascii="Times New Roman" w:eastAsia="TimesNewRomanPSMT" w:hAnsi="Times New Roman" w:cs="Times New Roman"/>
          <w:kern w:val="0"/>
          <w:lang w:val="x-none" w:eastAsia="ar-SA"/>
          <w14:ligatures w14:val="none"/>
        </w:rPr>
      </w:pPr>
      <w:r>
        <w:rPr>
          <w:rFonts w:ascii="Times New Roman" w:eastAsia="TimesNewRomanPSMT" w:hAnsi="Times New Roman" w:cs="Times New Roman"/>
          <w:kern w:val="0"/>
          <w:lang w:val="x-none" w:eastAsia="ar-SA"/>
          <w14:ligatures w14:val="none"/>
        </w:rPr>
        <w:t>Z</w:t>
      </w:r>
      <w:r w:rsidRPr="003E5894">
        <w:rPr>
          <w:rFonts w:ascii="Times New Roman" w:eastAsia="TimesNewRomanPSMT" w:hAnsi="Times New Roman" w:cs="Times New Roman"/>
          <w:kern w:val="0"/>
          <w:lang w:val="x-none" w:eastAsia="ar-SA"/>
          <w14:ligatures w14:val="none"/>
        </w:rPr>
        <w:t>astosowanie</w:t>
      </w:r>
      <w:r w:rsidR="008F62B3">
        <w:rPr>
          <w:rFonts w:ascii="Times New Roman" w:eastAsia="TimesNewRomanPSMT" w:hAnsi="Times New Roman" w:cs="Times New Roman"/>
          <w:kern w:val="0"/>
          <w:lang w:val="x-none" w:eastAsia="ar-SA"/>
          <w14:ligatures w14:val="none"/>
        </w:rPr>
        <w:t xml:space="preserve"> </w:t>
      </w:r>
      <w:r w:rsidR="008F62B3" w:rsidRPr="003E5894">
        <w:rPr>
          <w:rFonts w:ascii="Times New Roman" w:eastAsia="TimesNewRomanPSMT" w:hAnsi="Times New Roman" w:cs="Times New Roman"/>
          <w:kern w:val="0"/>
          <w:lang w:val="x-none" w:eastAsia="ar-SA"/>
          <w14:ligatures w14:val="none"/>
        </w:rPr>
        <w:t xml:space="preserve">zaproponowanych w przedłożonej </w:t>
      </w:r>
      <w:r w:rsidR="008F62B3">
        <w:rPr>
          <w:rFonts w:ascii="Times New Roman" w:eastAsia="TimesNewRomanPSMT" w:hAnsi="Times New Roman" w:cs="Times New Roman"/>
          <w:kern w:val="0"/>
          <w:lang w:eastAsia="ar-SA"/>
          <w14:ligatures w14:val="none"/>
        </w:rPr>
        <w:t>Karcie informacyjnej przedsięwzięcia</w:t>
      </w:r>
      <w:r w:rsidR="008F62B3" w:rsidRPr="003E5894">
        <w:rPr>
          <w:rFonts w:ascii="Times New Roman" w:eastAsia="TimesNewRomanPSMT" w:hAnsi="Times New Roman" w:cs="Times New Roman"/>
          <w:kern w:val="0"/>
          <w:lang w:val="x-none" w:eastAsia="ar-SA"/>
          <w14:ligatures w14:val="none"/>
        </w:rPr>
        <w:t xml:space="preserve"> rozwiąza</w:t>
      </w:r>
      <w:r w:rsidR="008F62B3" w:rsidRPr="003E5894">
        <w:rPr>
          <w:rFonts w:ascii="Times New Roman" w:eastAsia="TimesNewRomanPSMT" w:hAnsi="Times New Roman" w:cs="Times New Roman"/>
          <w:kern w:val="0"/>
          <w:lang w:eastAsia="ar-SA"/>
          <w14:ligatures w14:val="none"/>
        </w:rPr>
        <w:t>ń</w:t>
      </w:r>
      <w:r w:rsidR="008F62B3" w:rsidRPr="003E5894">
        <w:rPr>
          <w:rFonts w:ascii="Times New Roman" w:eastAsia="TimesNewRomanPSMT" w:hAnsi="Times New Roman" w:cs="Times New Roman"/>
          <w:kern w:val="0"/>
          <w:lang w:val="x-none" w:eastAsia="ar-SA"/>
          <w14:ligatures w14:val="none"/>
        </w:rPr>
        <w:t xml:space="preserve"> techniczn</w:t>
      </w:r>
      <w:r w:rsidR="008F62B3" w:rsidRPr="003E5894">
        <w:rPr>
          <w:rFonts w:ascii="Times New Roman" w:eastAsia="TimesNewRomanPSMT" w:hAnsi="Times New Roman" w:cs="Times New Roman"/>
          <w:kern w:val="0"/>
          <w:lang w:eastAsia="ar-SA"/>
          <w14:ligatures w14:val="none"/>
        </w:rPr>
        <w:t>ych,</w:t>
      </w:r>
      <w:r w:rsidR="008F62B3" w:rsidRPr="003E5894">
        <w:rPr>
          <w:rFonts w:ascii="Times New Roman" w:eastAsia="TimesNewRomanPSMT" w:hAnsi="Times New Roman" w:cs="Times New Roman"/>
          <w:kern w:val="0"/>
          <w:lang w:val="x-none" w:eastAsia="ar-SA"/>
          <w14:ligatures w14:val="none"/>
        </w:rPr>
        <w:t xml:space="preserve"> technologiczn</w:t>
      </w:r>
      <w:r w:rsidR="008F62B3" w:rsidRPr="003E5894">
        <w:rPr>
          <w:rFonts w:ascii="Times New Roman" w:eastAsia="TimesNewRomanPSMT" w:hAnsi="Times New Roman" w:cs="Times New Roman"/>
          <w:kern w:val="0"/>
          <w:lang w:eastAsia="ar-SA"/>
          <w14:ligatures w14:val="none"/>
        </w:rPr>
        <w:t>ych</w:t>
      </w:r>
      <w:r w:rsidR="008F62B3" w:rsidRPr="003E5894">
        <w:rPr>
          <w:rFonts w:ascii="Times New Roman" w:eastAsia="TimesNewRomanPSMT" w:hAnsi="Times New Roman" w:cs="Times New Roman"/>
          <w:kern w:val="0"/>
          <w:lang w:val="x-none" w:eastAsia="ar-SA"/>
          <w14:ligatures w14:val="none"/>
        </w:rPr>
        <w:t xml:space="preserve"> i organizacyjn</w:t>
      </w:r>
      <w:r w:rsidR="008F62B3" w:rsidRPr="003E5894">
        <w:rPr>
          <w:rFonts w:ascii="Times New Roman" w:eastAsia="TimesNewRomanPSMT" w:hAnsi="Times New Roman" w:cs="Times New Roman"/>
          <w:kern w:val="0"/>
          <w:lang w:eastAsia="ar-SA"/>
          <w14:ligatures w14:val="none"/>
        </w:rPr>
        <w:t>ych</w:t>
      </w:r>
      <w:r w:rsidR="008F62B3" w:rsidRPr="003E5894">
        <w:rPr>
          <w:rFonts w:ascii="Times New Roman" w:eastAsia="TimesNewRomanPSMT" w:hAnsi="Times New Roman" w:cs="Times New Roman"/>
          <w:kern w:val="0"/>
          <w:lang w:val="x-none" w:eastAsia="ar-SA"/>
          <w14:ligatures w14:val="none"/>
        </w:rPr>
        <w:t xml:space="preserve">, zapewni ochronę środowiska przed negatywnym oddziaływaniem </w:t>
      </w:r>
      <w:r w:rsidR="008F62B3" w:rsidRPr="003E5894">
        <w:rPr>
          <w:rFonts w:ascii="Times New Roman" w:eastAsia="TimesNewRomanPSMT" w:hAnsi="Times New Roman" w:cs="Times New Roman"/>
          <w:kern w:val="0"/>
          <w:lang w:eastAsia="ar-SA"/>
          <w14:ligatures w14:val="none"/>
        </w:rPr>
        <w:t>przedsięwzięcia</w:t>
      </w:r>
      <w:r w:rsidR="008F62B3" w:rsidRPr="003E5894">
        <w:rPr>
          <w:rFonts w:ascii="Times New Roman" w:eastAsia="TimesNewRomanPSMT" w:hAnsi="Times New Roman" w:cs="Times New Roman"/>
          <w:kern w:val="0"/>
          <w:lang w:val="x-none" w:eastAsia="ar-SA"/>
          <w14:ligatures w14:val="none"/>
        </w:rPr>
        <w:t>, zarówno na etapie jego realizacji jak i</w:t>
      </w:r>
      <w:r w:rsidR="008F62B3">
        <w:rPr>
          <w:rFonts w:ascii="Times New Roman" w:eastAsia="TimesNewRomanPSMT" w:hAnsi="Times New Roman" w:cs="Times New Roman"/>
          <w:kern w:val="0"/>
          <w:lang w:val="x-none" w:eastAsia="ar-SA"/>
          <w14:ligatures w14:val="none"/>
        </w:rPr>
        <w:t> </w:t>
      </w:r>
      <w:r w:rsidR="008F62B3" w:rsidRPr="003E5894">
        <w:rPr>
          <w:rFonts w:ascii="Times New Roman" w:eastAsia="TimesNewRomanPSMT" w:hAnsi="Times New Roman" w:cs="Times New Roman"/>
          <w:kern w:val="0"/>
          <w:lang w:val="x-none" w:eastAsia="ar-SA"/>
          <w14:ligatures w14:val="none"/>
        </w:rPr>
        <w:t>eksploatacji.</w:t>
      </w:r>
    </w:p>
    <w:p w14:paraId="23010E46" w14:textId="7A81DC93" w:rsidR="008F62B3" w:rsidRDefault="008F62B3" w:rsidP="00DA298E">
      <w:pPr>
        <w:spacing w:after="120" w:line="23" w:lineRule="atLeast"/>
        <w:ind w:firstLine="567"/>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3E7727">
        <w:rPr>
          <w:rFonts w:ascii="Times New Roman" w:eastAsia="Times New Roman" w:hAnsi="Times New Roman" w:cs="Times New Roman"/>
          <w:kern w:val="0"/>
          <w:lang w:eastAsia="pl-PL"/>
          <w14:ligatures w14:val="none"/>
        </w:rPr>
        <w:t>Parametry i informacje zawarte w Karcie Informacyjnej Przedsięwzięcia stanowią</w:t>
      </w:r>
      <w:r w:rsidR="00C263FF">
        <w:rPr>
          <w:rFonts w:ascii="Times New Roman" w:eastAsia="Times New Roman" w:hAnsi="Times New Roman" w:cs="Times New Roman"/>
          <w:kern w:val="0"/>
          <w:lang w:eastAsia="pl-PL"/>
          <w14:ligatures w14:val="none"/>
        </w:rPr>
        <w:t xml:space="preserve"> p</w:t>
      </w:r>
      <w:r w:rsidRPr="003E7727">
        <w:rPr>
          <w:rFonts w:ascii="Times New Roman" w:eastAsia="Times New Roman" w:hAnsi="Times New Roman" w:cs="Times New Roman"/>
          <w:kern w:val="0"/>
          <w:lang w:eastAsia="pl-PL"/>
          <w14:ligatures w14:val="none"/>
        </w:rPr>
        <w:t>odstawę niniejszej decyzji i są wiążące dla Inwestora przy realizacji przedsięwzięcia.</w:t>
      </w:r>
    </w:p>
    <w:p w14:paraId="7A8D5570" w14:textId="77777777" w:rsidR="008F62B3" w:rsidRPr="003E5894" w:rsidRDefault="008F62B3" w:rsidP="00DA298E">
      <w:pPr>
        <w:spacing w:after="120" w:line="23" w:lineRule="atLeast"/>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ab/>
        <w:t>Mając na uwadze powyższe orzeczono jak w sentencji decyzji.</w:t>
      </w:r>
    </w:p>
    <w:p w14:paraId="0ED92137" w14:textId="7C5D7FB4" w:rsidR="00794630" w:rsidRPr="00794630" w:rsidRDefault="00794630" w:rsidP="00794630">
      <w:pPr>
        <w:spacing w:after="120" w:line="276" w:lineRule="auto"/>
        <w:jc w:val="both"/>
        <w:rPr>
          <w:rFonts w:ascii="Times New Roman" w:eastAsia="Times New Roman" w:hAnsi="Times New Roman" w:cs="Times New Roman"/>
          <w:kern w:val="0"/>
          <w:lang w:eastAsia="x-none"/>
          <w14:ligatures w14:val="none"/>
        </w:rPr>
      </w:pPr>
    </w:p>
    <w:p w14:paraId="73581954" w14:textId="77777777" w:rsidR="003E5894" w:rsidRDefault="003E5894" w:rsidP="003E5894">
      <w:pPr>
        <w:spacing w:after="0" w:line="276" w:lineRule="auto"/>
        <w:jc w:val="center"/>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Pouczenie</w:t>
      </w:r>
    </w:p>
    <w:p w14:paraId="24240F72" w14:textId="77777777" w:rsidR="00BA5ACE" w:rsidRPr="00BA5ACE" w:rsidRDefault="00BA5ACE" w:rsidP="003E5894">
      <w:pPr>
        <w:spacing w:after="0" w:line="276" w:lineRule="auto"/>
        <w:jc w:val="center"/>
        <w:rPr>
          <w:rFonts w:ascii="Times New Roman" w:eastAsia="Times New Roman" w:hAnsi="Times New Roman" w:cs="Times New Roman"/>
          <w:b/>
          <w:kern w:val="0"/>
          <w:sz w:val="16"/>
          <w:szCs w:val="16"/>
          <w:lang w:eastAsia="pl-PL"/>
          <w14:ligatures w14:val="none"/>
        </w:rPr>
      </w:pPr>
    </w:p>
    <w:p w14:paraId="15D08F66" w14:textId="77777777" w:rsidR="003E5894" w:rsidRPr="003E5894" w:rsidRDefault="003E5894" w:rsidP="003E5894">
      <w:pPr>
        <w:spacing w:after="120" w:line="276" w:lineRule="auto"/>
        <w:ind w:firstLine="708"/>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Od niniejszej decyzji przysługuje stronom prawo wniesienia odwołania do Samorządowego Kolegium Odwoławczego w Toruniu za pośrednictwem Wójta Gminy Chełmża, w terminie 14 dni od dnia doręczenia.</w:t>
      </w:r>
    </w:p>
    <w:p w14:paraId="7D19F479" w14:textId="77777777" w:rsidR="003E5894" w:rsidRPr="003E5894" w:rsidRDefault="003E5894" w:rsidP="003E5894">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ab/>
        <w:t xml:space="preserve">Decyzję o środowiskowych uwarunkowaniach dołącza się do wniosku o wydanie decyzji, o których mowa w art. 72 ustawy o udostępnianiu informacji o środowisku </w:t>
      </w:r>
      <w:r w:rsidRPr="003E5894">
        <w:rPr>
          <w:rFonts w:ascii="Times New Roman" w:eastAsia="Times New Roman" w:hAnsi="Times New Roman" w:cs="Times New Roman"/>
          <w:kern w:val="0"/>
          <w:lang w:eastAsia="pl-PL"/>
          <w14:ligatures w14:val="none"/>
        </w:rPr>
        <w:br/>
        <w:t xml:space="preserve">i jego ochronie, udziale społeczeństwa w ochronie środowiska oraz o ocenach oddziaływania </w:t>
      </w:r>
      <w:r w:rsidRPr="003E5894">
        <w:rPr>
          <w:rFonts w:ascii="Times New Roman" w:eastAsia="Times New Roman" w:hAnsi="Times New Roman" w:cs="Times New Roman"/>
          <w:kern w:val="0"/>
          <w:lang w:eastAsia="pl-PL"/>
          <w14:ligatures w14:val="none"/>
        </w:rPr>
        <w:lastRenderedPageBreak/>
        <w:t xml:space="preserve">na środowisko. Wniosek ten powinien być złożony nie później niż przed upływem sześciu lat od dnia, w którym decyzja o środowiskowych uwarunkowaniach stała się ostateczna. </w:t>
      </w:r>
    </w:p>
    <w:p w14:paraId="67C4BD8A" w14:textId="33D09E21" w:rsidR="003E5894" w:rsidRPr="003E5894" w:rsidRDefault="003E5894" w:rsidP="003E5894">
      <w:pPr>
        <w:spacing w:after="120" w:line="276" w:lineRule="auto"/>
        <w:jc w:val="both"/>
        <w:rPr>
          <w:rFonts w:ascii="Times New Roman" w:eastAsia="Times New Roman" w:hAnsi="Times New Roman" w:cs="Times New Roman"/>
          <w:kern w:val="0"/>
          <w:u w:val="single"/>
          <w:lang w:eastAsia="pl-PL"/>
          <w14:ligatures w14:val="none"/>
        </w:rPr>
      </w:pPr>
      <w:r w:rsidRPr="003E5894">
        <w:rPr>
          <w:rFonts w:ascii="Times New Roman" w:eastAsia="Times New Roman" w:hAnsi="Times New Roman" w:cs="Times New Roman"/>
          <w:kern w:val="0"/>
          <w:lang w:eastAsia="pl-PL"/>
          <w14:ligatures w14:val="none"/>
        </w:rPr>
        <w:t xml:space="preserve">Na podstawie art. 85 ust. 3 ustawy informacja o wydaniu niniejszej decyzji i o możliwości zapoznania się z jej treścią oraz z dokumentacją </w:t>
      </w:r>
      <w:r w:rsidRPr="003E5894">
        <w:rPr>
          <w:rFonts w:ascii="Times New Roman" w:eastAsia="Times New Roman" w:hAnsi="Times New Roman" w:cs="Times New Roman"/>
          <w:iCs/>
          <w:kern w:val="0"/>
          <w:lang w:eastAsia="pl-PL"/>
          <w14:ligatures w14:val="none"/>
        </w:rPr>
        <w:t>sprawy</w:t>
      </w:r>
      <w:r w:rsidRPr="003E5894">
        <w:rPr>
          <w:rFonts w:ascii="Times New Roman" w:eastAsia="Times New Roman" w:hAnsi="Times New Roman" w:cs="Times New Roman"/>
          <w:i/>
          <w:kern w:val="0"/>
          <w:lang w:eastAsia="pl-PL"/>
          <w14:ligatures w14:val="none"/>
        </w:rPr>
        <w:t xml:space="preserve">, </w:t>
      </w:r>
      <w:r w:rsidRPr="003E5894">
        <w:rPr>
          <w:rFonts w:ascii="Times New Roman" w:eastAsia="Times New Roman" w:hAnsi="Times New Roman" w:cs="Times New Roman"/>
          <w:kern w:val="0"/>
          <w:lang w:eastAsia="pl-PL"/>
          <w14:ligatures w14:val="none"/>
        </w:rPr>
        <w:t xml:space="preserve">podlega podaniu do publicznej wiadomości. </w:t>
      </w:r>
    </w:p>
    <w:p w14:paraId="6F4E9C14" w14:textId="77777777" w:rsidR="003E7727" w:rsidRDefault="003E7727" w:rsidP="003E5894">
      <w:pPr>
        <w:spacing w:after="0" w:line="276" w:lineRule="auto"/>
        <w:jc w:val="both"/>
        <w:rPr>
          <w:rFonts w:ascii="Times New Roman" w:eastAsia="Times New Roman" w:hAnsi="Times New Roman" w:cs="Times New Roman"/>
          <w:kern w:val="0"/>
          <w:lang w:eastAsia="pl-PL"/>
          <w14:ligatures w14:val="none"/>
        </w:rPr>
      </w:pPr>
    </w:p>
    <w:p w14:paraId="01A85371" w14:textId="5A790200" w:rsidR="003E5894" w:rsidRPr="00BA5ACE" w:rsidRDefault="0030048A" w:rsidP="003E5894">
      <w:pPr>
        <w:spacing w:after="0" w:line="276" w:lineRule="auto"/>
        <w:jc w:val="both"/>
        <w:rPr>
          <w:rFonts w:ascii="Times New Roman" w:eastAsia="Times New Roman" w:hAnsi="Times New Roman" w:cs="Times New Roman"/>
          <w:kern w:val="0"/>
          <w:lang w:eastAsia="pl-PL"/>
          <w14:ligatures w14:val="none"/>
        </w:rPr>
      </w:pPr>
      <w:r w:rsidRPr="00BA5ACE">
        <w:rPr>
          <w:rFonts w:ascii="Times New Roman" w:eastAsia="Times New Roman" w:hAnsi="Times New Roman" w:cs="Times New Roman"/>
          <w:kern w:val="0"/>
          <w:lang w:eastAsia="pl-PL"/>
          <w14:ligatures w14:val="none"/>
        </w:rPr>
        <w:t>Na podstawie art. 7 pkt 2 ustawy z dnia 16 listopada 2006 r. o opłacie skarbowej (</w:t>
      </w:r>
      <w:proofErr w:type="spellStart"/>
      <w:r w:rsidRPr="00BA5ACE">
        <w:rPr>
          <w:rFonts w:ascii="Times New Roman" w:eastAsia="Times New Roman" w:hAnsi="Times New Roman" w:cs="Times New Roman"/>
          <w:kern w:val="0"/>
          <w:lang w:eastAsia="pl-PL"/>
          <w14:ligatures w14:val="none"/>
        </w:rPr>
        <w:t>t.j</w:t>
      </w:r>
      <w:proofErr w:type="spellEnd"/>
      <w:r w:rsidRPr="00BA5ACE">
        <w:rPr>
          <w:rFonts w:ascii="Times New Roman" w:eastAsia="Times New Roman" w:hAnsi="Times New Roman" w:cs="Times New Roman"/>
          <w:kern w:val="0"/>
          <w:lang w:eastAsia="pl-PL"/>
          <w14:ligatures w14:val="none"/>
        </w:rPr>
        <w:t>. Dz. U. z</w:t>
      </w:r>
      <w:r w:rsidR="00BA5ACE">
        <w:rPr>
          <w:rFonts w:ascii="Times New Roman" w:eastAsia="Times New Roman" w:hAnsi="Times New Roman" w:cs="Times New Roman"/>
          <w:kern w:val="0"/>
          <w:lang w:eastAsia="pl-PL"/>
          <w14:ligatures w14:val="none"/>
        </w:rPr>
        <w:t> </w:t>
      </w:r>
      <w:r w:rsidRPr="00BA5ACE">
        <w:rPr>
          <w:rFonts w:ascii="Times New Roman" w:eastAsia="Times New Roman" w:hAnsi="Times New Roman" w:cs="Times New Roman"/>
          <w:kern w:val="0"/>
          <w:lang w:eastAsia="pl-PL"/>
          <w14:ligatures w14:val="none"/>
        </w:rPr>
        <w:t>2025 r. poz. 1154) nie pobrano opłaty skarbowej - jednostka samorządu terytorialnego zwolniona z opłaty skarbowej</w:t>
      </w:r>
    </w:p>
    <w:p w14:paraId="7CE3E68E" w14:textId="77777777" w:rsidR="0030048A" w:rsidRDefault="0030048A" w:rsidP="0030048A">
      <w:pPr>
        <w:spacing w:after="120" w:line="276" w:lineRule="auto"/>
        <w:jc w:val="both"/>
        <w:rPr>
          <w:rFonts w:ascii="Times New Roman" w:eastAsia="Times New Roman" w:hAnsi="Times New Roman" w:cs="Times New Roman"/>
          <w:color w:val="00B0F0"/>
          <w:kern w:val="0"/>
          <w:sz w:val="20"/>
          <w:u w:val="single"/>
          <w:lang w:eastAsia="pl-PL"/>
          <w14:ligatures w14:val="none"/>
        </w:rPr>
      </w:pPr>
    </w:p>
    <w:p w14:paraId="31D483F2" w14:textId="4A2B5EE2" w:rsidR="0030048A" w:rsidRPr="00BA5ACE" w:rsidRDefault="0030048A" w:rsidP="0030048A">
      <w:pPr>
        <w:spacing w:after="120" w:line="276" w:lineRule="auto"/>
        <w:jc w:val="both"/>
        <w:rPr>
          <w:rFonts w:ascii="Times New Roman" w:eastAsia="Times New Roman" w:hAnsi="Times New Roman" w:cs="Times New Roman"/>
          <w:kern w:val="0"/>
          <w:lang w:eastAsia="pl-PL"/>
          <w14:ligatures w14:val="none"/>
        </w:rPr>
      </w:pPr>
      <w:r w:rsidRPr="00BA5ACE">
        <w:rPr>
          <w:rFonts w:ascii="Times New Roman" w:eastAsia="Times New Roman" w:hAnsi="Times New Roman" w:cs="Times New Roman"/>
          <w:kern w:val="0"/>
          <w:u w:val="single"/>
          <w:lang w:eastAsia="pl-PL"/>
          <w14:ligatures w14:val="none"/>
        </w:rPr>
        <w:t xml:space="preserve">Załączniki: </w:t>
      </w:r>
    </w:p>
    <w:p w14:paraId="40D6A10C" w14:textId="77777777" w:rsidR="0030048A" w:rsidRPr="00BA5ACE" w:rsidRDefault="0030048A" w:rsidP="002F437F">
      <w:pPr>
        <w:numPr>
          <w:ilvl w:val="0"/>
          <w:numId w:val="1"/>
        </w:numPr>
        <w:spacing w:after="0" w:line="276" w:lineRule="auto"/>
        <w:ind w:left="426"/>
        <w:jc w:val="both"/>
        <w:rPr>
          <w:rFonts w:ascii="Times New Roman" w:eastAsia="Times New Roman" w:hAnsi="Times New Roman" w:cs="Times New Roman"/>
          <w:kern w:val="0"/>
          <w:lang w:eastAsia="pl-PL"/>
          <w14:ligatures w14:val="none"/>
        </w:rPr>
      </w:pPr>
      <w:r w:rsidRPr="00BA5ACE">
        <w:rPr>
          <w:rFonts w:ascii="Times New Roman" w:eastAsia="Times New Roman" w:hAnsi="Times New Roman" w:cs="Times New Roman"/>
          <w:kern w:val="0"/>
          <w:lang w:eastAsia="pl-PL"/>
          <w14:ligatures w14:val="none"/>
        </w:rPr>
        <w:t>Charakterystyka planowanego przedsięwzięcia zgodnie z art. 82 ust. 3 ustawy;</w:t>
      </w:r>
    </w:p>
    <w:p w14:paraId="04ED23CD" w14:textId="480AEB1D" w:rsidR="0030048A" w:rsidRPr="00BA5ACE" w:rsidRDefault="0030048A" w:rsidP="002F437F">
      <w:pPr>
        <w:numPr>
          <w:ilvl w:val="0"/>
          <w:numId w:val="1"/>
        </w:numPr>
        <w:spacing w:after="0" w:line="276" w:lineRule="auto"/>
        <w:ind w:left="426"/>
        <w:jc w:val="both"/>
        <w:rPr>
          <w:rFonts w:ascii="Times New Roman" w:eastAsia="Times New Roman" w:hAnsi="Times New Roman" w:cs="Times New Roman"/>
          <w:kern w:val="0"/>
          <w:lang w:eastAsia="pl-PL"/>
          <w14:ligatures w14:val="none"/>
        </w:rPr>
      </w:pPr>
      <w:bookmarkStart w:id="12" w:name="_Hlk215579860"/>
      <w:r w:rsidRPr="00BA5ACE">
        <w:rPr>
          <w:rFonts w:ascii="Times New Roman" w:eastAsia="Times New Roman" w:hAnsi="Times New Roman" w:cs="Times New Roman"/>
          <w:kern w:val="0"/>
          <w:lang w:eastAsia="pl-PL"/>
          <w14:ligatures w14:val="none"/>
        </w:rPr>
        <w:t>Mapa z zaznaczonym terenem, na którym będzie realizowane przedsięwzięcie, oraz z</w:t>
      </w:r>
      <w:r w:rsidR="00BA5ACE" w:rsidRPr="00BA5ACE">
        <w:rPr>
          <w:rFonts w:ascii="Times New Roman" w:eastAsia="Times New Roman" w:hAnsi="Times New Roman" w:cs="Times New Roman"/>
          <w:kern w:val="0"/>
          <w:lang w:eastAsia="pl-PL"/>
          <w14:ligatures w14:val="none"/>
        </w:rPr>
        <w:t> </w:t>
      </w:r>
      <w:r w:rsidRPr="00BA5ACE">
        <w:rPr>
          <w:rFonts w:ascii="Times New Roman" w:eastAsia="Times New Roman" w:hAnsi="Times New Roman" w:cs="Times New Roman"/>
          <w:kern w:val="0"/>
          <w:lang w:eastAsia="pl-PL"/>
          <w14:ligatures w14:val="none"/>
        </w:rPr>
        <w:t>zaznaczonym przewidywanym obszarem, o którym mowa w art. 74 ust. 3a zdanie drugie ustawy, wraz z zaznaczoną odległością, o której mowa w ust. 3a pkt 1 (tj. odległością 100 m od granic terenu, na którym będzie realizowane przedsięwzięcie), sporządzona na podkładzie wykonanym na podstawie</w:t>
      </w:r>
      <w:r w:rsidR="003E7727" w:rsidRPr="003E7727">
        <w:rPr>
          <w:rFonts w:ascii="Times New Roman" w:eastAsia="Times New Roman" w:hAnsi="Times New Roman" w:cs="Times New Roman"/>
          <w:kern w:val="0"/>
          <w:lang w:eastAsia="pl-PL"/>
          <w14:ligatures w14:val="none"/>
        </w:rPr>
        <w:t xml:space="preserve"> </w:t>
      </w:r>
      <w:r w:rsidRPr="00BA5ACE">
        <w:rPr>
          <w:rFonts w:ascii="Times New Roman" w:eastAsia="Times New Roman" w:hAnsi="Times New Roman" w:cs="Times New Roman"/>
          <w:kern w:val="0"/>
          <w:lang w:eastAsia="pl-PL"/>
          <w14:ligatures w14:val="none"/>
        </w:rPr>
        <w:t xml:space="preserve">kopii mapy ewidencyjnej o której mowa w pkt 3. </w:t>
      </w:r>
    </w:p>
    <w:bookmarkEnd w:id="12"/>
    <w:p w14:paraId="6311CCA8" w14:textId="77777777" w:rsidR="003E5894" w:rsidRPr="003E5894" w:rsidRDefault="003E5894" w:rsidP="003E5894">
      <w:pPr>
        <w:spacing w:after="0" w:line="276" w:lineRule="auto"/>
        <w:ind w:left="720"/>
        <w:jc w:val="both"/>
        <w:rPr>
          <w:rFonts w:ascii="Times New Roman" w:eastAsia="Times New Roman" w:hAnsi="Times New Roman" w:cs="Times New Roman"/>
          <w:kern w:val="0"/>
          <w:sz w:val="20"/>
          <w:szCs w:val="20"/>
          <w:lang w:eastAsia="pl-PL"/>
          <w14:ligatures w14:val="none"/>
        </w:rPr>
      </w:pPr>
    </w:p>
    <w:p w14:paraId="3CE53142" w14:textId="77777777" w:rsidR="003E5894" w:rsidRDefault="003E5894" w:rsidP="003E5894">
      <w:pPr>
        <w:spacing w:after="0" w:line="276" w:lineRule="auto"/>
        <w:jc w:val="both"/>
        <w:rPr>
          <w:rFonts w:ascii="Times New Roman" w:eastAsia="Times New Roman" w:hAnsi="Times New Roman" w:cs="Times New Roman"/>
          <w:kern w:val="0"/>
          <w:u w:val="single"/>
          <w:lang w:eastAsia="pl-PL"/>
          <w14:ligatures w14:val="none"/>
        </w:rPr>
      </w:pPr>
    </w:p>
    <w:p w14:paraId="309A87EB" w14:textId="77777777" w:rsidR="00C263FF" w:rsidRPr="00C263FF" w:rsidRDefault="00C263FF" w:rsidP="00C263FF">
      <w:pPr>
        <w:spacing w:after="0" w:line="276" w:lineRule="auto"/>
        <w:ind w:left="5664"/>
        <w:jc w:val="both"/>
        <w:rPr>
          <w:rFonts w:ascii="Times New Roman" w:hAnsi="Times New Roman" w:cs="Times New Roman"/>
          <w:i/>
          <w:iCs/>
          <w:kern w:val="0"/>
          <w14:ligatures w14:val="none"/>
        </w:rPr>
      </w:pPr>
      <w:r w:rsidRPr="00C263FF">
        <w:rPr>
          <w:rFonts w:ascii="Times New Roman" w:hAnsi="Times New Roman" w:cs="Times New Roman"/>
          <w:i/>
          <w:iCs/>
          <w:kern w:val="0"/>
          <w14:ligatures w14:val="none"/>
        </w:rPr>
        <w:t>Z up. Wójta</w:t>
      </w:r>
    </w:p>
    <w:p w14:paraId="335D09C7" w14:textId="77777777" w:rsidR="00C263FF" w:rsidRPr="00C263FF" w:rsidRDefault="00C263FF" w:rsidP="00C263FF">
      <w:pPr>
        <w:spacing w:after="0" w:line="276" w:lineRule="auto"/>
        <w:jc w:val="both"/>
        <w:rPr>
          <w:rFonts w:ascii="Times New Roman" w:hAnsi="Times New Roman" w:cs="Times New Roman"/>
          <w:i/>
          <w:iCs/>
          <w:kern w:val="0"/>
          <w14:ligatures w14:val="none"/>
        </w:rPr>
      </w:pP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t>Andrzej Zieliński</w:t>
      </w:r>
    </w:p>
    <w:p w14:paraId="134CF51B" w14:textId="77777777" w:rsidR="00C263FF" w:rsidRPr="00C263FF" w:rsidRDefault="00C263FF" w:rsidP="00C263FF">
      <w:pPr>
        <w:spacing w:after="0" w:line="276" w:lineRule="auto"/>
        <w:jc w:val="both"/>
        <w:rPr>
          <w:rFonts w:ascii="Times New Roman" w:hAnsi="Times New Roman" w:cs="Times New Roman"/>
          <w:i/>
          <w:iCs/>
          <w:kern w:val="0"/>
          <w14:ligatures w14:val="none"/>
        </w:rPr>
      </w:pP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r>
      <w:r w:rsidRPr="00C263FF">
        <w:rPr>
          <w:rFonts w:ascii="Times New Roman" w:hAnsi="Times New Roman" w:cs="Times New Roman"/>
          <w:i/>
          <w:iCs/>
          <w:kern w:val="0"/>
          <w14:ligatures w14:val="none"/>
        </w:rPr>
        <w:tab/>
        <w:t>Zastępca Wójta</w:t>
      </w:r>
    </w:p>
    <w:p w14:paraId="0A63D02C" w14:textId="77777777" w:rsidR="00C263FF" w:rsidRPr="00C263FF" w:rsidRDefault="00C263FF" w:rsidP="00C263FF">
      <w:pPr>
        <w:spacing w:after="0" w:line="276" w:lineRule="auto"/>
        <w:jc w:val="both"/>
        <w:rPr>
          <w:rFonts w:ascii="Times New Roman" w:hAnsi="Times New Roman" w:cs="Times New Roman"/>
          <w:kern w:val="0"/>
          <w14:ligatures w14:val="none"/>
        </w:rPr>
      </w:pPr>
      <w:r w:rsidRPr="00C263FF">
        <w:rPr>
          <w:rFonts w:ascii="Times New Roman" w:hAnsi="Times New Roman" w:cs="Times New Roman"/>
          <w:kern w:val="0"/>
          <w14:ligatures w14:val="none"/>
        </w:rPr>
        <w:tab/>
      </w:r>
      <w:r w:rsidRPr="00C263FF">
        <w:rPr>
          <w:rFonts w:ascii="Times New Roman" w:hAnsi="Times New Roman" w:cs="Times New Roman"/>
          <w:kern w:val="0"/>
          <w14:ligatures w14:val="none"/>
        </w:rPr>
        <w:tab/>
      </w:r>
      <w:r w:rsidRPr="00C263FF">
        <w:rPr>
          <w:rFonts w:ascii="Times New Roman" w:hAnsi="Times New Roman" w:cs="Times New Roman"/>
          <w:kern w:val="0"/>
          <w14:ligatures w14:val="none"/>
        </w:rPr>
        <w:tab/>
      </w:r>
      <w:r w:rsidRPr="00C263FF">
        <w:rPr>
          <w:rFonts w:ascii="Times New Roman" w:hAnsi="Times New Roman" w:cs="Times New Roman"/>
          <w:kern w:val="0"/>
          <w14:ligatures w14:val="none"/>
        </w:rPr>
        <w:tab/>
      </w:r>
      <w:r w:rsidRPr="00C263FF">
        <w:rPr>
          <w:rFonts w:ascii="Times New Roman" w:hAnsi="Times New Roman" w:cs="Times New Roman"/>
          <w:kern w:val="0"/>
          <w14:ligatures w14:val="none"/>
        </w:rPr>
        <w:tab/>
      </w:r>
      <w:r w:rsidRPr="00C263FF">
        <w:rPr>
          <w:rFonts w:ascii="Times New Roman" w:hAnsi="Times New Roman" w:cs="Times New Roman"/>
          <w:kern w:val="0"/>
          <w14:ligatures w14:val="none"/>
        </w:rPr>
        <w:tab/>
      </w:r>
      <w:r w:rsidRPr="00C263FF">
        <w:rPr>
          <w:rFonts w:ascii="Times New Roman" w:hAnsi="Times New Roman" w:cs="Times New Roman"/>
          <w:kern w:val="0"/>
          <w14:ligatures w14:val="none"/>
        </w:rPr>
        <w:tab/>
      </w:r>
      <w:r w:rsidRPr="00C263FF">
        <w:rPr>
          <w:rFonts w:ascii="Times New Roman" w:hAnsi="Times New Roman" w:cs="Times New Roman"/>
          <w:i/>
          <w:iCs/>
          <w:kern w:val="0"/>
          <w14:ligatures w14:val="none"/>
        </w:rPr>
        <w:t>/- podpisano elektronicznie/</w:t>
      </w:r>
    </w:p>
    <w:p w14:paraId="61750688" w14:textId="77777777" w:rsidR="0030048A" w:rsidRPr="003E5894" w:rsidRDefault="0030048A" w:rsidP="003E5894">
      <w:pPr>
        <w:spacing w:after="0" w:line="276" w:lineRule="auto"/>
        <w:jc w:val="both"/>
        <w:rPr>
          <w:rFonts w:ascii="Times New Roman" w:eastAsia="Times New Roman" w:hAnsi="Times New Roman" w:cs="Times New Roman"/>
          <w:kern w:val="0"/>
          <w:u w:val="single"/>
          <w:lang w:eastAsia="pl-PL"/>
          <w14:ligatures w14:val="none"/>
        </w:rPr>
      </w:pPr>
    </w:p>
    <w:p w14:paraId="3F9F7DDA" w14:textId="77777777" w:rsidR="003E5894" w:rsidRPr="003E5894" w:rsidRDefault="003E5894" w:rsidP="003E5894">
      <w:pPr>
        <w:spacing w:after="0" w:line="276" w:lineRule="auto"/>
        <w:jc w:val="both"/>
        <w:rPr>
          <w:rFonts w:ascii="Times New Roman" w:eastAsia="Times New Roman" w:hAnsi="Times New Roman" w:cs="Times New Roman"/>
          <w:kern w:val="0"/>
          <w:u w:val="single"/>
          <w:lang w:eastAsia="pl-PL"/>
          <w14:ligatures w14:val="none"/>
        </w:rPr>
      </w:pPr>
    </w:p>
    <w:p w14:paraId="64ABFBF8" w14:textId="77777777" w:rsidR="003E5894" w:rsidRPr="003E5894" w:rsidRDefault="003E5894" w:rsidP="003E5894">
      <w:pPr>
        <w:spacing w:after="0" w:line="276" w:lineRule="auto"/>
        <w:jc w:val="both"/>
        <w:rPr>
          <w:rFonts w:ascii="Times New Roman" w:eastAsia="Times New Roman" w:hAnsi="Times New Roman" w:cs="Times New Roman"/>
          <w:kern w:val="0"/>
          <w:u w:val="single"/>
          <w:lang w:eastAsia="pl-PL"/>
          <w14:ligatures w14:val="none"/>
        </w:rPr>
      </w:pPr>
    </w:p>
    <w:p w14:paraId="34EE48E3" w14:textId="77777777" w:rsidR="003E5894" w:rsidRPr="00DA298E" w:rsidRDefault="003E5894" w:rsidP="0030048A">
      <w:pPr>
        <w:spacing w:after="0" w:line="240" w:lineRule="auto"/>
        <w:jc w:val="both"/>
        <w:rPr>
          <w:rFonts w:ascii="Times New Roman" w:eastAsia="Times New Roman" w:hAnsi="Times New Roman" w:cs="Times New Roman"/>
          <w:kern w:val="0"/>
          <w:sz w:val="20"/>
          <w:szCs w:val="20"/>
          <w:u w:val="single"/>
          <w:lang w:val="x-none" w:eastAsia="x-none"/>
          <w14:ligatures w14:val="none"/>
        </w:rPr>
      </w:pPr>
      <w:r w:rsidRPr="00DA298E">
        <w:rPr>
          <w:rFonts w:ascii="Times New Roman" w:eastAsia="Times New Roman" w:hAnsi="Times New Roman" w:cs="Times New Roman"/>
          <w:kern w:val="0"/>
          <w:sz w:val="20"/>
          <w:szCs w:val="20"/>
          <w:u w:val="single"/>
          <w:lang w:val="x-none" w:eastAsia="x-none"/>
          <w14:ligatures w14:val="none"/>
        </w:rPr>
        <w:t>Otrzymują:</w:t>
      </w:r>
    </w:p>
    <w:p w14:paraId="27F26724" w14:textId="52CD799E" w:rsidR="00CB69E2" w:rsidRPr="00DA298E" w:rsidRDefault="00CB69E2" w:rsidP="002F437F">
      <w:pPr>
        <w:numPr>
          <w:ilvl w:val="0"/>
          <w:numId w:val="5"/>
        </w:numPr>
        <w:spacing w:after="0" w:line="240" w:lineRule="auto"/>
        <w:rPr>
          <w:rFonts w:ascii="Times New Roman" w:eastAsia="Times New Roman" w:hAnsi="Times New Roman" w:cs="Times New Roman"/>
          <w:kern w:val="0"/>
          <w:sz w:val="20"/>
          <w:szCs w:val="20"/>
          <w:lang w:eastAsia="x-none"/>
          <w14:ligatures w14:val="none"/>
        </w:rPr>
      </w:pPr>
      <w:r w:rsidRPr="00DA298E">
        <w:rPr>
          <w:rFonts w:ascii="Times New Roman" w:eastAsia="Times New Roman" w:hAnsi="Times New Roman" w:cs="Times New Roman"/>
          <w:kern w:val="0"/>
          <w:sz w:val="20"/>
          <w:szCs w:val="20"/>
          <w:lang w:eastAsia="x-none"/>
          <w14:ligatures w14:val="none"/>
        </w:rPr>
        <w:t>Urząd Gminy Chełmża, ul. Wodna 2, 87-140 Chełmża</w:t>
      </w:r>
    </w:p>
    <w:p w14:paraId="29631ED8" w14:textId="0D62459E" w:rsidR="003E5894" w:rsidRPr="00DA298E" w:rsidRDefault="00CB69E2" w:rsidP="002F437F">
      <w:pPr>
        <w:numPr>
          <w:ilvl w:val="0"/>
          <w:numId w:val="5"/>
        </w:numPr>
        <w:spacing w:after="0" w:line="240" w:lineRule="auto"/>
        <w:rPr>
          <w:rFonts w:ascii="Times New Roman" w:eastAsia="Times New Roman" w:hAnsi="Times New Roman" w:cs="Times New Roman"/>
          <w:kern w:val="0"/>
          <w:sz w:val="20"/>
          <w:szCs w:val="20"/>
          <w:lang w:eastAsia="x-none"/>
          <w14:ligatures w14:val="none"/>
        </w:rPr>
      </w:pPr>
      <w:r w:rsidRPr="00DA298E">
        <w:rPr>
          <w:rFonts w:ascii="Times New Roman" w:eastAsia="Times New Roman" w:hAnsi="Times New Roman" w:cs="Times New Roman"/>
          <w:kern w:val="0"/>
          <w:sz w:val="20"/>
          <w:szCs w:val="20"/>
          <w:lang w:eastAsia="x-none"/>
          <w14:ligatures w14:val="none"/>
        </w:rPr>
        <w:t>strony postepowania przez obwieszczenie;</w:t>
      </w:r>
    </w:p>
    <w:p w14:paraId="2BA42CD7" w14:textId="5CE9D8B7" w:rsidR="00CB69E2" w:rsidRPr="00DA298E" w:rsidRDefault="00CB69E2" w:rsidP="002F437F">
      <w:pPr>
        <w:numPr>
          <w:ilvl w:val="0"/>
          <w:numId w:val="5"/>
        </w:numPr>
        <w:spacing w:after="0" w:line="240" w:lineRule="auto"/>
        <w:rPr>
          <w:rFonts w:ascii="Times New Roman" w:eastAsia="Times New Roman" w:hAnsi="Times New Roman" w:cs="Times New Roman"/>
          <w:kern w:val="0"/>
          <w:sz w:val="20"/>
          <w:szCs w:val="20"/>
          <w:lang w:eastAsia="x-none"/>
          <w14:ligatures w14:val="none"/>
        </w:rPr>
      </w:pPr>
      <w:r w:rsidRPr="00DA298E">
        <w:rPr>
          <w:rFonts w:ascii="Times New Roman" w:eastAsia="Times New Roman" w:hAnsi="Times New Roman" w:cs="Times New Roman"/>
          <w:kern w:val="0"/>
          <w:sz w:val="20"/>
          <w:szCs w:val="20"/>
          <w:lang w:eastAsia="x-none"/>
          <w14:ligatures w14:val="none"/>
        </w:rPr>
        <w:t>a/a</w:t>
      </w:r>
    </w:p>
    <w:p w14:paraId="5AA31205" w14:textId="77777777" w:rsidR="003E5894" w:rsidRPr="00DA298E" w:rsidRDefault="003E5894" w:rsidP="003E5894">
      <w:pPr>
        <w:spacing w:after="0" w:line="276" w:lineRule="auto"/>
        <w:jc w:val="both"/>
        <w:rPr>
          <w:rFonts w:ascii="Times New Roman" w:eastAsia="Times New Roman" w:hAnsi="Times New Roman" w:cs="Times New Roman"/>
          <w:kern w:val="0"/>
          <w:sz w:val="20"/>
          <w:szCs w:val="20"/>
          <w:u w:val="single"/>
          <w:lang w:eastAsia="x-none"/>
          <w14:ligatures w14:val="none"/>
        </w:rPr>
      </w:pPr>
    </w:p>
    <w:p w14:paraId="3CF72395" w14:textId="5F41FE2E" w:rsidR="003E5894" w:rsidRPr="00DA298E" w:rsidRDefault="003E5894" w:rsidP="003E5894">
      <w:pPr>
        <w:spacing w:after="0" w:line="276" w:lineRule="auto"/>
        <w:jc w:val="both"/>
        <w:rPr>
          <w:rFonts w:ascii="Times New Roman" w:eastAsia="Times New Roman" w:hAnsi="Times New Roman" w:cs="Times New Roman"/>
          <w:kern w:val="0"/>
          <w:sz w:val="20"/>
          <w:szCs w:val="20"/>
          <w:u w:val="single"/>
          <w:lang w:val="x-none" w:eastAsia="x-none"/>
          <w14:ligatures w14:val="none"/>
        </w:rPr>
      </w:pPr>
      <w:r w:rsidRPr="00DA298E">
        <w:rPr>
          <w:rFonts w:ascii="Times New Roman" w:eastAsia="Times New Roman" w:hAnsi="Times New Roman" w:cs="Times New Roman"/>
          <w:kern w:val="0"/>
          <w:sz w:val="20"/>
          <w:szCs w:val="20"/>
          <w:u w:val="single"/>
          <w:lang w:val="x-none" w:eastAsia="x-none"/>
          <w14:ligatures w14:val="none"/>
        </w:rPr>
        <w:t>Do wiadomości</w:t>
      </w:r>
      <w:r w:rsidR="00CB69E2" w:rsidRPr="00DA298E">
        <w:rPr>
          <w:rFonts w:ascii="Times New Roman" w:eastAsia="Times New Roman" w:hAnsi="Times New Roman" w:cs="Times New Roman"/>
          <w:kern w:val="0"/>
          <w:sz w:val="20"/>
          <w:szCs w:val="20"/>
          <w:u w:val="single"/>
          <w:lang w:val="x-none" w:eastAsia="x-none"/>
          <w14:ligatures w14:val="none"/>
        </w:rPr>
        <w:t xml:space="preserve"> (e-PUAP)</w:t>
      </w:r>
      <w:r w:rsidRPr="00DA298E">
        <w:rPr>
          <w:rFonts w:ascii="Times New Roman" w:eastAsia="Times New Roman" w:hAnsi="Times New Roman" w:cs="Times New Roman"/>
          <w:kern w:val="0"/>
          <w:sz w:val="20"/>
          <w:szCs w:val="20"/>
          <w:u w:val="single"/>
          <w:lang w:val="x-none" w:eastAsia="x-none"/>
          <w14:ligatures w14:val="none"/>
        </w:rPr>
        <w:t>:</w:t>
      </w:r>
    </w:p>
    <w:p w14:paraId="701CD5D4" w14:textId="77777777" w:rsidR="003E5894" w:rsidRPr="00DA298E" w:rsidRDefault="003E5894" w:rsidP="002F437F">
      <w:pPr>
        <w:numPr>
          <w:ilvl w:val="0"/>
          <w:numId w:val="2"/>
        </w:numPr>
        <w:spacing w:after="0" w:line="276" w:lineRule="auto"/>
        <w:jc w:val="both"/>
        <w:rPr>
          <w:rFonts w:ascii="Times New Roman" w:eastAsia="Times New Roman" w:hAnsi="Times New Roman" w:cs="Times New Roman"/>
          <w:kern w:val="0"/>
          <w:sz w:val="20"/>
          <w:szCs w:val="20"/>
          <w:lang w:val="x-none" w:eastAsia="x-none"/>
          <w14:ligatures w14:val="none"/>
        </w:rPr>
      </w:pPr>
      <w:r w:rsidRPr="00DA298E">
        <w:rPr>
          <w:rFonts w:ascii="Times New Roman" w:eastAsia="Times New Roman" w:hAnsi="Times New Roman" w:cs="Times New Roman"/>
          <w:kern w:val="0"/>
          <w:sz w:val="20"/>
          <w:szCs w:val="20"/>
          <w:lang w:val="x-none" w:eastAsia="x-none"/>
          <w14:ligatures w14:val="none"/>
        </w:rPr>
        <w:t>Regionalny Dyrektor Ochrony Środowiska w Bydgoszczy</w:t>
      </w:r>
    </w:p>
    <w:p w14:paraId="499809FB" w14:textId="29910588" w:rsidR="00BA5ACE" w:rsidRPr="00DA298E" w:rsidRDefault="003E5894" w:rsidP="00BA5ACE">
      <w:pPr>
        <w:spacing w:after="0" w:line="276" w:lineRule="auto"/>
        <w:ind w:left="720"/>
        <w:jc w:val="both"/>
        <w:rPr>
          <w:rFonts w:ascii="Times New Roman" w:eastAsia="Times New Roman" w:hAnsi="Times New Roman" w:cs="Times New Roman"/>
          <w:kern w:val="0"/>
          <w:sz w:val="20"/>
          <w:szCs w:val="20"/>
          <w:lang w:val="x-none" w:eastAsia="x-none"/>
          <w14:ligatures w14:val="none"/>
        </w:rPr>
      </w:pPr>
      <w:r w:rsidRPr="00DA298E">
        <w:rPr>
          <w:rFonts w:ascii="Times New Roman" w:eastAsia="Times New Roman" w:hAnsi="Times New Roman" w:cs="Times New Roman"/>
          <w:kern w:val="0"/>
          <w:sz w:val="20"/>
          <w:szCs w:val="20"/>
          <w:lang w:val="x-none" w:eastAsia="x-none"/>
          <w14:ligatures w14:val="none"/>
        </w:rPr>
        <w:t xml:space="preserve">ul. Dworcowa </w:t>
      </w:r>
      <w:r w:rsidRPr="00DA298E">
        <w:rPr>
          <w:rFonts w:ascii="Times New Roman" w:eastAsia="Times New Roman" w:hAnsi="Times New Roman" w:cs="Times New Roman"/>
          <w:kern w:val="0"/>
          <w:sz w:val="20"/>
          <w:szCs w:val="20"/>
          <w:lang w:eastAsia="x-none"/>
          <w14:ligatures w14:val="none"/>
        </w:rPr>
        <w:t>81</w:t>
      </w:r>
      <w:r w:rsidR="00BA5ACE" w:rsidRPr="00DA298E">
        <w:rPr>
          <w:rFonts w:ascii="Times New Roman" w:eastAsia="Times New Roman" w:hAnsi="Times New Roman" w:cs="Times New Roman"/>
          <w:kern w:val="0"/>
          <w:sz w:val="20"/>
          <w:szCs w:val="20"/>
          <w:lang w:eastAsia="x-none"/>
          <w14:ligatures w14:val="none"/>
        </w:rPr>
        <w:t xml:space="preserve">, </w:t>
      </w:r>
      <w:r w:rsidR="00BA5ACE" w:rsidRPr="00DA298E">
        <w:rPr>
          <w:rFonts w:ascii="Times New Roman" w:eastAsia="Times New Roman" w:hAnsi="Times New Roman" w:cs="Times New Roman"/>
          <w:kern w:val="0"/>
          <w:sz w:val="20"/>
          <w:szCs w:val="20"/>
          <w:lang w:val="x-none" w:eastAsia="x-none"/>
          <w14:ligatures w14:val="none"/>
        </w:rPr>
        <w:t>85-</w:t>
      </w:r>
      <w:r w:rsidR="00BA5ACE" w:rsidRPr="00DA298E">
        <w:rPr>
          <w:rFonts w:ascii="Times New Roman" w:eastAsia="Times New Roman" w:hAnsi="Times New Roman" w:cs="Times New Roman"/>
          <w:kern w:val="0"/>
          <w:sz w:val="20"/>
          <w:szCs w:val="20"/>
          <w:lang w:eastAsia="x-none"/>
          <w14:ligatures w14:val="none"/>
        </w:rPr>
        <w:t>009</w:t>
      </w:r>
      <w:r w:rsidR="00BA5ACE" w:rsidRPr="00DA298E">
        <w:rPr>
          <w:rFonts w:ascii="Times New Roman" w:eastAsia="Times New Roman" w:hAnsi="Times New Roman" w:cs="Times New Roman"/>
          <w:kern w:val="0"/>
          <w:sz w:val="20"/>
          <w:szCs w:val="20"/>
          <w:lang w:val="x-none" w:eastAsia="x-none"/>
          <w14:ligatures w14:val="none"/>
        </w:rPr>
        <w:t xml:space="preserve"> Bydgoszcz;</w:t>
      </w:r>
    </w:p>
    <w:p w14:paraId="57D02B7C" w14:textId="77777777" w:rsidR="003E5894" w:rsidRPr="00DA298E" w:rsidRDefault="003E5894" w:rsidP="002F437F">
      <w:pPr>
        <w:numPr>
          <w:ilvl w:val="0"/>
          <w:numId w:val="2"/>
        </w:numPr>
        <w:spacing w:after="0" w:line="276" w:lineRule="auto"/>
        <w:jc w:val="both"/>
        <w:rPr>
          <w:rFonts w:ascii="Times New Roman" w:eastAsia="Times New Roman" w:hAnsi="Times New Roman" w:cs="Times New Roman"/>
          <w:kern w:val="0"/>
          <w:sz w:val="20"/>
          <w:szCs w:val="20"/>
          <w:lang w:val="x-none" w:eastAsia="x-none"/>
          <w14:ligatures w14:val="none"/>
        </w:rPr>
      </w:pPr>
      <w:r w:rsidRPr="00DA298E">
        <w:rPr>
          <w:rFonts w:ascii="Times New Roman" w:eastAsia="Times New Roman" w:hAnsi="Times New Roman" w:cs="Times New Roman"/>
          <w:kern w:val="0"/>
          <w:sz w:val="20"/>
          <w:szCs w:val="20"/>
          <w:lang w:val="x-none" w:eastAsia="x-none"/>
          <w14:ligatures w14:val="none"/>
        </w:rPr>
        <w:t xml:space="preserve">Państwowy Powiatowy Inspektor Sanitarny w Toruniu </w:t>
      </w:r>
    </w:p>
    <w:p w14:paraId="682114A1" w14:textId="5DF1FE13" w:rsidR="003E5894" w:rsidRPr="00DA298E" w:rsidRDefault="003E5894" w:rsidP="003E5894">
      <w:pPr>
        <w:spacing w:after="0" w:line="276" w:lineRule="auto"/>
        <w:ind w:left="720"/>
        <w:jc w:val="both"/>
        <w:rPr>
          <w:rFonts w:ascii="Times New Roman" w:eastAsia="Times New Roman" w:hAnsi="Times New Roman" w:cs="Times New Roman"/>
          <w:kern w:val="0"/>
          <w:sz w:val="20"/>
          <w:szCs w:val="20"/>
          <w:lang w:eastAsia="x-none"/>
          <w14:ligatures w14:val="none"/>
        </w:rPr>
      </w:pPr>
      <w:r w:rsidRPr="00DA298E">
        <w:rPr>
          <w:rFonts w:ascii="Times New Roman" w:eastAsia="Times New Roman" w:hAnsi="Times New Roman" w:cs="Times New Roman"/>
          <w:kern w:val="0"/>
          <w:sz w:val="20"/>
          <w:szCs w:val="20"/>
          <w:lang w:val="x-none" w:eastAsia="x-none"/>
          <w14:ligatures w14:val="none"/>
        </w:rPr>
        <w:t>ul. Sz. Bydgoska 1, 87-100 Toruń</w:t>
      </w:r>
      <w:r w:rsidRPr="00DA298E">
        <w:rPr>
          <w:rFonts w:ascii="Times New Roman" w:eastAsia="Times New Roman" w:hAnsi="Times New Roman" w:cs="Times New Roman"/>
          <w:kern w:val="0"/>
          <w:sz w:val="20"/>
          <w:szCs w:val="20"/>
          <w:lang w:eastAsia="x-none"/>
          <w14:ligatures w14:val="none"/>
        </w:rPr>
        <w:t>;</w:t>
      </w:r>
    </w:p>
    <w:p w14:paraId="5821437F" w14:textId="77777777" w:rsidR="003E5894" w:rsidRPr="00DA298E" w:rsidRDefault="003E5894" w:rsidP="002F437F">
      <w:pPr>
        <w:numPr>
          <w:ilvl w:val="0"/>
          <w:numId w:val="2"/>
        </w:numPr>
        <w:spacing w:after="0" w:line="276" w:lineRule="auto"/>
        <w:jc w:val="both"/>
        <w:rPr>
          <w:rFonts w:ascii="Times New Roman" w:eastAsia="Times New Roman" w:hAnsi="Times New Roman" w:cs="Times New Roman"/>
          <w:kern w:val="0"/>
          <w:sz w:val="20"/>
          <w:szCs w:val="20"/>
          <w:lang w:eastAsia="x-none"/>
          <w14:ligatures w14:val="none"/>
        </w:rPr>
      </w:pPr>
      <w:r w:rsidRPr="00DA298E">
        <w:rPr>
          <w:rFonts w:ascii="Times New Roman" w:eastAsia="Times New Roman" w:hAnsi="Times New Roman" w:cs="Times New Roman"/>
          <w:kern w:val="0"/>
          <w:sz w:val="20"/>
          <w:szCs w:val="20"/>
          <w:lang w:eastAsia="x-none"/>
          <w14:ligatures w14:val="none"/>
        </w:rPr>
        <w:t>Dyrektor Zarządu Zlewni w Toruniu</w:t>
      </w:r>
    </w:p>
    <w:p w14:paraId="0F274544" w14:textId="77777777" w:rsidR="003E5894" w:rsidRPr="00DA298E" w:rsidRDefault="003E5894" w:rsidP="003E5894">
      <w:pPr>
        <w:spacing w:after="0" w:line="276" w:lineRule="auto"/>
        <w:ind w:left="720"/>
        <w:jc w:val="both"/>
        <w:rPr>
          <w:rFonts w:ascii="Times New Roman" w:eastAsia="Times New Roman" w:hAnsi="Times New Roman" w:cs="Times New Roman"/>
          <w:kern w:val="0"/>
          <w:sz w:val="20"/>
          <w:szCs w:val="20"/>
          <w:lang w:eastAsia="x-none"/>
          <w14:ligatures w14:val="none"/>
        </w:rPr>
      </w:pPr>
      <w:r w:rsidRPr="00DA298E">
        <w:rPr>
          <w:rFonts w:ascii="Times New Roman" w:eastAsia="Times New Roman" w:hAnsi="Times New Roman" w:cs="Times New Roman"/>
          <w:kern w:val="0"/>
          <w:sz w:val="20"/>
          <w:szCs w:val="20"/>
          <w:lang w:eastAsia="x-none"/>
          <w14:ligatures w14:val="none"/>
        </w:rPr>
        <w:t>Państwowego Gospodarstwa Wodnego Wody Polskie</w:t>
      </w:r>
    </w:p>
    <w:p w14:paraId="70990B48" w14:textId="67454B70" w:rsidR="003E5894" w:rsidRPr="00DA298E" w:rsidRDefault="003E5894" w:rsidP="003E5894">
      <w:pPr>
        <w:spacing w:after="0" w:line="276" w:lineRule="auto"/>
        <w:ind w:left="708"/>
        <w:jc w:val="both"/>
        <w:rPr>
          <w:rFonts w:ascii="Times New Roman" w:eastAsia="Times New Roman" w:hAnsi="Times New Roman" w:cs="Times New Roman"/>
          <w:kern w:val="0"/>
          <w:sz w:val="20"/>
          <w:szCs w:val="20"/>
          <w:lang w:val="x-none" w:eastAsia="x-none"/>
          <w14:ligatures w14:val="none"/>
        </w:rPr>
      </w:pPr>
      <w:r w:rsidRPr="00DA298E">
        <w:rPr>
          <w:rFonts w:ascii="Times New Roman" w:eastAsia="Times New Roman" w:hAnsi="Times New Roman" w:cs="Times New Roman"/>
          <w:kern w:val="0"/>
          <w:sz w:val="20"/>
          <w:szCs w:val="20"/>
          <w:lang w:eastAsia="x-none"/>
          <w14:ligatures w14:val="none"/>
        </w:rPr>
        <w:t>ul. Popiełuszki 3</w:t>
      </w:r>
      <w:r w:rsidR="00BA5ACE" w:rsidRPr="00DA298E">
        <w:rPr>
          <w:rFonts w:ascii="Times New Roman" w:eastAsia="Times New Roman" w:hAnsi="Times New Roman" w:cs="Times New Roman"/>
          <w:kern w:val="0"/>
          <w:sz w:val="20"/>
          <w:szCs w:val="20"/>
          <w:lang w:eastAsia="x-none"/>
          <w14:ligatures w14:val="none"/>
        </w:rPr>
        <w:t>,</w:t>
      </w:r>
      <w:r w:rsidRPr="00DA298E">
        <w:rPr>
          <w:rFonts w:ascii="Times New Roman" w:eastAsia="Times New Roman" w:hAnsi="Times New Roman" w:cs="Times New Roman"/>
          <w:kern w:val="0"/>
          <w:sz w:val="20"/>
          <w:szCs w:val="20"/>
          <w:lang w:eastAsia="x-none"/>
          <w14:ligatures w14:val="none"/>
        </w:rPr>
        <w:t xml:space="preserve"> 87-100 Toruń. </w:t>
      </w:r>
    </w:p>
    <w:p w14:paraId="363892FF" w14:textId="77777777" w:rsidR="003E5894" w:rsidRPr="00307D7F" w:rsidRDefault="003E5894" w:rsidP="003E5894">
      <w:pPr>
        <w:spacing w:after="0" w:line="276" w:lineRule="auto"/>
        <w:ind w:left="780"/>
        <w:jc w:val="both"/>
        <w:rPr>
          <w:rFonts w:ascii="Times New Roman" w:eastAsia="Times New Roman" w:hAnsi="Times New Roman" w:cs="Times New Roman"/>
          <w:color w:val="00B0F0"/>
          <w:kern w:val="0"/>
          <w:sz w:val="20"/>
          <w:szCs w:val="20"/>
          <w:lang w:eastAsia="pl-PL"/>
          <w14:ligatures w14:val="none"/>
        </w:rPr>
      </w:pPr>
    </w:p>
    <w:p w14:paraId="336C2232" w14:textId="77777777" w:rsidR="003E5894" w:rsidRPr="00307D7F" w:rsidRDefault="003E5894" w:rsidP="003E5894">
      <w:pPr>
        <w:spacing w:after="0" w:line="276" w:lineRule="auto"/>
        <w:rPr>
          <w:rFonts w:ascii="Times New Roman" w:eastAsia="Times New Roman" w:hAnsi="Times New Roman" w:cs="Times New Roman"/>
          <w:color w:val="00B0F0"/>
          <w:kern w:val="0"/>
          <w:sz w:val="20"/>
          <w:szCs w:val="20"/>
          <w:lang w:eastAsia="pl-PL"/>
          <w14:ligatures w14:val="none"/>
        </w:rPr>
      </w:pPr>
    </w:p>
    <w:p w14:paraId="4328D054" w14:textId="77777777" w:rsidR="003E5894" w:rsidRPr="003E5894" w:rsidRDefault="003E5894" w:rsidP="003E5894">
      <w:pPr>
        <w:spacing w:after="0" w:line="276" w:lineRule="auto"/>
        <w:rPr>
          <w:rFonts w:ascii="Times New Roman" w:eastAsia="Times New Roman" w:hAnsi="Times New Roman" w:cs="Times New Roman"/>
          <w:kern w:val="0"/>
          <w:sz w:val="20"/>
          <w:szCs w:val="20"/>
          <w:lang w:eastAsia="pl-PL"/>
          <w14:ligatures w14:val="none"/>
        </w:rPr>
      </w:pPr>
    </w:p>
    <w:p w14:paraId="08AD941F" w14:textId="77777777" w:rsidR="00CB69E2" w:rsidRDefault="00CB69E2" w:rsidP="003E5894">
      <w:pPr>
        <w:spacing w:after="0" w:line="276" w:lineRule="auto"/>
        <w:rPr>
          <w:rFonts w:ascii="Times New Roman" w:eastAsia="Times New Roman" w:hAnsi="Times New Roman" w:cs="Times New Roman"/>
          <w:kern w:val="0"/>
          <w:sz w:val="20"/>
          <w:szCs w:val="20"/>
          <w:lang w:eastAsia="pl-PL"/>
          <w14:ligatures w14:val="none"/>
        </w:rPr>
      </w:pPr>
    </w:p>
    <w:p w14:paraId="37066193" w14:textId="77777777" w:rsidR="00CB69E2" w:rsidRDefault="00CB69E2" w:rsidP="003E5894">
      <w:pPr>
        <w:spacing w:after="0" w:line="276" w:lineRule="auto"/>
        <w:rPr>
          <w:rFonts w:ascii="Times New Roman" w:eastAsia="Times New Roman" w:hAnsi="Times New Roman" w:cs="Times New Roman"/>
          <w:kern w:val="0"/>
          <w:sz w:val="20"/>
          <w:szCs w:val="20"/>
          <w:lang w:eastAsia="pl-PL"/>
          <w14:ligatures w14:val="none"/>
        </w:rPr>
        <w:sectPr w:rsidR="00CB69E2" w:rsidSect="0069151C">
          <w:footerReference w:type="default" r:id="rId8"/>
          <w:headerReference w:type="first" r:id="rId9"/>
          <w:footerReference w:type="first" r:id="rId10"/>
          <w:pgSz w:w="11906" w:h="16838"/>
          <w:pgMar w:top="1134" w:right="1418" w:bottom="1134" w:left="1418" w:header="454" w:footer="680" w:gutter="0"/>
          <w:cols w:space="708"/>
          <w:titlePg/>
          <w:docGrid w:linePitch="326"/>
        </w:sectPr>
      </w:pPr>
    </w:p>
    <w:p w14:paraId="67FEDA37" w14:textId="77777777" w:rsidR="00CB69E2" w:rsidRPr="003E5894" w:rsidRDefault="00CB69E2" w:rsidP="003E5894">
      <w:pPr>
        <w:spacing w:after="0" w:line="276" w:lineRule="auto"/>
        <w:rPr>
          <w:rFonts w:ascii="Times New Roman" w:eastAsia="Times New Roman" w:hAnsi="Times New Roman" w:cs="Times New Roman"/>
          <w:kern w:val="0"/>
          <w:sz w:val="20"/>
          <w:szCs w:val="20"/>
          <w:lang w:eastAsia="pl-PL"/>
          <w14:ligatures w14:val="none"/>
        </w:rPr>
      </w:pPr>
    </w:p>
    <w:p w14:paraId="68623342" w14:textId="25D15803" w:rsidR="00CB69E2" w:rsidRDefault="00CB69E2" w:rsidP="00CB69E2">
      <w:pPr>
        <w:spacing w:after="0" w:line="276" w:lineRule="auto"/>
        <w:rPr>
          <w:rFonts w:ascii="Times New Roman" w:eastAsia="Times New Roman" w:hAnsi="Times New Roman" w:cs="Times New Roman"/>
          <w:kern w:val="0"/>
          <w:sz w:val="22"/>
          <w:szCs w:val="22"/>
          <w:lang w:eastAsia="pl-PL"/>
          <w14:ligatures w14:val="none"/>
        </w:rPr>
      </w:pPr>
      <w:r w:rsidRPr="00CB69E2">
        <w:rPr>
          <w:rFonts w:ascii="Times New Roman" w:eastAsia="Times New Roman" w:hAnsi="Times New Roman" w:cs="Times New Roman"/>
          <w:kern w:val="0"/>
          <w:sz w:val="22"/>
          <w:szCs w:val="22"/>
          <w:lang w:eastAsia="pl-PL"/>
          <w14:ligatures w14:val="none"/>
        </w:rPr>
        <w:t xml:space="preserve">Załącznik nr 1 do decyzji nr </w:t>
      </w:r>
      <w:r w:rsidR="0042354F" w:rsidRPr="00495859">
        <w:rPr>
          <w:rFonts w:ascii="Times New Roman" w:eastAsia="Times New Roman" w:hAnsi="Times New Roman" w:cs="Times New Roman"/>
          <w:kern w:val="0"/>
          <w:sz w:val="22"/>
          <w:szCs w:val="22"/>
          <w:lang w:eastAsia="pl-PL"/>
          <w14:ligatures w14:val="none"/>
        </w:rPr>
        <w:t>1</w:t>
      </w:r>
      <w:r w:rsidRPr="00495859">
        <w:rPr>
          <w:rFonts w:ascii="Times New Roman" w:eastAsia="Times New Roman" w:hAnsi="Times New Roman" w:cs="Times New Roman"/>
          <w:kern w:val="0"/>
          <w:sz w:val="22"/>
          <w:szCs w:val="22"/>
          <w:lang w:eastAsia="pl-PL"/>
          <w14:ligatures w14:val="none"/>
        </w:rPr>
        <w:t>/202</w:t>
      </w:r>
      <w:r w:rsidR="00687111" w:rsidRPr="00495859">
        <w:rPr>
          <w:rFonts w:ascii="Times New Roman" w:eastAsia="Times New Roman" w:hAnsi="Times New Roman" w:cs="Times New Roman"/>
          <w:kern w:val="0"/>
          <w:sz w:val="22"/>
          <w:szCs w:val="22"/>
          <w:lang w:eastAsia="pl-PL"/>
          <w14:ligatures w14:val="none"/>
        </w:rPr>
        <w:t>6</w:t>
      </w:r>
      <w:r w:rsidRPr="00495859">
        <w:rPr>
          <w:rFonts w:ascii="Times New Roman" w:eastAsia="Times New Roman" w:hAnsi="Times New Roman" w:cs="Times New Roman"/>
          <w:kern w:val="0"/>
          <w:sz w:val="22"/>
          <w:szCs w:val="22"/>
          <w:lang w:eastAsia="pl-PL"/>
          <w14:ligatures w14:val="none"/>
        </w:rPr>
        <w:t xml:space="preserve"> </w:t>
      </w:r>
      <w:r w:rsidRPr="00CB69E2">
        <w:rPr>
          <w:rFonts w:ascii="Times New Roman" w:eastAsia="Times New Roman" w:hAnsi="Times New Roman" w:cs="Times New Roman"/>
          <w:kern w:val="0"/>
          <w:sz w:val="22"/>
          <w:szCs w:val="22"/>
          <w:lang w:eastAsia="pl-PL"/>
          <w14:ligatures w14:val="none"/>
        </w:rPr>
        <w:t>z dnia</w:t>
      </w:r>
      <w:r w:rsidR="00495859">
        <w:rPr>
          <w:rFonts w:ascii="Times New Roman" w:eastAsia="Times New Roman" w:hAnsi="Times New Roman" w:cs="Times New Roman"/>
          <w:kern w:val="0"/>
          <w:sz w:val="22"/>
          <w:szCs w:val="22"/>
          <w:lang w:eastAsia="pl-PL"/>
          <w14:ligatures w14:val="none"/>
        </w:rPr>
        <w:t xml:space="preserve"> 2</w:t>
      </w:r>
      <w:r w:rsidR="00875BF5">
        <w:rPr>
          <w:rFonts w:ascii="Times New Roman" w:eastAsia="Times New Roman" w:hAnsi="Times New Roman" w:cs="Times New Roman"/>
          <w:kern w:val="0"/>
          <w:sz w:val="22"/>
          <w:szCs w:val="22"/>
          <w:lang w:eastAsia="pl-PL"/>
          <w14:ligatures w14:val="none"/>
        </w:rPr>
        <w:t>9</w:t>
      </w:r>
      <w:r w:rsidRPr="00CB69E2">
        <w:rPr>
          <w:rFonts w:ascii="Times New Roman" w:eastAsia="Times New Roman" w:hAnsi="Times New Roman" w:cs="Times New Roman"/>
          <w:kern w:val="0"/>
          <w:sz w:val="22"/>
          <w:szCs w:val="22"/>
          <w:lang w:eastAsia="pl-PL"/>
          <w14:ligatures w14:val="none"/>
        </w:rPr>
        <w:t xml:space="preserve"> </w:t>
      </w:r>
      <w:r w:rsidR="00495859" w:rsidRPr="00495859">
        <w:rPr>
          <w:rFonts w:ascii="Times New Roman" w:eastAsia="Times New Roman" w:hAnsi="Times New Roman" w:cs="Times New Roman"/>
          <w:kern w:val="0"/>
          <w:sz w:val="22"/>
          <w:szCs w:val="22"/>
          <w:lang w:eastAsia="pl-PL"/>
          <w14:ligatures w14:val="none"/>
        </w:rPr>
        <w:t>s</w:t>
      </w:r>
      <w:r w:rsidR="0042354F" w:rsidRPr="00495859">
        <w:rPr>
          <w:rFonts w:ascii="Times New Roman" w:eastAsia="Times New Roman" w:hAnsi="Times New Roman" w:cs="Times New Roman"/>
          <w:kern w:val="0"/>
          <w:sz w:val="22"/>
          <w:szCs w:val="22"/>
          <w:lang w:eastAsia="pl-PL"/>
          <w14:ligatures w14:val="none"/>
        </w:rPr>
        <w:t>tycznia</w:t>
      </w:r>
      <w:r w:rsidRPr="00495859">
        <w:rPr>
          <w:rFonts w:ascii="Times New Roman" w:eastAsia="Times New Roman" w:hAnsi="Times New Roman" w:cs="Times New Roman"/>
          <w:kern w:val="0"/>
          <w:sz w:val="22"/>
          <w:szCs w:val="22"/>
          <w:lang w:eastAsia="pl-PL"/>
          <w14:ligatures w14:val="none"/>
        </w:rPr>
        <w:t xml:space="preserve"> 2</w:t>
      </w:r>
      <w:r w:rsidRPr="00CB69E2">
        <w:rPr>
          <w:rFonts w:ascii="Times New Roman" w:eastAsia="Times New Roman" w:hAnsi="Times New Roman" w:cs="Times New Roman"/>
          <w:kern w:val="0"/>
          <w:sz w:val="22"/>
          <w:szCs w:val="22"/>
          <w:lang w:eastAsia="pl-PL"/>
          <w14:ligatures w14:val="none"/>
        </w:rPr>
        <w:t>02</w:t>
      </w:r>
      <w:r w:rsidR="0042354F">
        <w:rPr>
          <w:rFonts w:ascii="Times New Roman" w:eastAsia="Times New Roman" w:hAnsi="Times New Roman" w:cs="Times New Roman"/>
          <w:kern w:val="0"/>
          <w:sz w:val="22"/>
          <w:szCs w:val="22"/>
          <w:lang w:eastAsia="pl-PL"/>
          <w14:ligatures w14:val="none"/>
        </w:rPr>
        <w:t>6</w:t>
      </w:r>
      <w:r w:rsidRPr="00CB69E2">
        <w:rPr>
          <w:rFonts w:ascii="Times New Roman" w:eastAsia="Times New Roman" w:hAnsi="Times New Roman" w:cs="Times New Roman"/>
          <w:kern w:val="0"/>
          <w:sz w:val="22"/>
          <w:szCs w:val="22"/>
          <w:lang w:eastAsia="pl-PL"/>
          <w14:ligatures w14:val="none"/>
        </w:rPr>
        <w:t xml:space="preserve"> r. (znak: GKOŚ.6220.</w:t>
      </w:r>
      <w:r w:rsidR="0013210F">
        <w:rPr>
          <w:rFonts w:ascii="Times New Roman" w:eastAsia="Times New Roman" w:hAnsi="Times New Roman" w:cs="Times New Roman"/>
          <w:kern w:val="0"/>
          <w:sz w:val="22"/>
          <w:szCs w:val="22"/>
          <w:lang w:eastAsia="pl-PL"/>
          <w14:ligatures w14:val="none"/>
        </w:rPr>
        <w:t>12</w:t>
      </w:r>
      <w:r w:rsidRPr="00CB69E2">
        <w:rPr>
          <w:rFonts w:ascii="Times New Roman" w:eastAsia="Times New Roman" w:hAnsi="Times New Roman" w:cs="Times New Roman"/>
          <w:kern w:val="0"/>
          <w:sz w:val="22"/>
          <w:szCs w:val="22"/>
          <w:lang w:eastAsia="pl-PL"/>
          <w14:ligatures w14:val="none"/>
        </w:rPr>
        <w:t>.2025)</w:t>
      </w:r>
    </w:p>
    <w:p w14:paraId="43EC3727" w14:textId="77777777" w:rsidR="00B6019B" w:rsidRDefault="00B6019B" w:rsidP="005B665B">
      <w:pPr>
        <w:spacing w:after="0" w:line="276" w:lineRule="auto"/>
        <w:ind w:left="4956" w:firstLine="708"/>
        <w:rPr>
          <w:rFonts w:ascii="Times New Roman" w:eastAsia="Times New Roman" w:hAnsi="Times New Roman" w:cs="Times New Roman"/>
          <w:kern w:val="0"/>
          <w:sz w:val="22"/>
          <w:szCs w:val="22"/>
          <w:lang w:eastAsia="pl-PL"/>
          <w14:ligatures w14:val="none"/>
        </w:rPr>
      </w:pPr>
    </w:p>
    <w:p w14:paraId="1A555F1E" w14:textId="09A4659D" w:rsidR="00CB69E2" w:rsidRPr="00B6019B" w:rsidRDefault="00CB69E2" w:rsidP="0042354F">
      <w:pPr>
        <w:spacing w:after="0" w:line="276" w:lineRule="auto"/>
        <w:ind w:left="4956"/>
        <w:jc w:val="right"/>
        <w:rPr>
          <w:rFonts w:ascii="Times New Roman" w:eastAsia="Times New Roman" w:hAnsi="Times New Roman" w:cs="Times New Roman"/>
          <w:kern w:val="0"/>
          <w:lang w:eastAsia="pl-PL"/>
          <w14:ligatures w14:val="none"/>
        </w:rPr>
      </w:pPr>
      <w:r w:rsidRPr="00B6019B">
        <w:rPr>
          <w:rFonts w:ascii="Times New Roman" w:eastAsia="Times New Roman" w:hAnsi="Times New Roman" w:cs="Times New Roman"/>
          <w:kern w:val="0"/>
          <w:lang w:eastAsia="pl-PL"/>
          <w14:ligatures w14:val="none"/>
        </w:rPr>
        <w:t>Chełmża, dnia</w:t>
      </w:r>
      <w:r w:rsidR="00495859">
        <w:rPr>
          <w:rFonts w:ascii="Times New Roman" w:eastAsia="Times New Roman" w:hAnsi="Times New Roman" w:cs="Times New Roman"/>
          <w:kern w:val="0"/>
          <w:lang w:eastAsia="pl-PL"/>
          <w14:ligatures w14:val="none"/>
        </w:rPr>
        <w:t xml:space="preserve"> 2</w:t>
      </w:r>
      <w:r w:rsidR="00875BF5">
        <w:rPr>
          <w:rFonts w:ascii="Times New Roman" w:eastAsia="Times New Roman" w:hAnsi="Times New Roman" w:cs="Times New Roman"/>
          <w:kern w:val="0"/>
          <w:lang w:eastAsia="pl-PL"/>
          <w14:ligatures w14:val="none"/>
        </w:rPr>
        <w:t>9</w:t>
      </w:r>
      <w:r w:rsidR="00495859">
        <w:rPr>
          <w:rFonts w:ascii="Times New Roman" w:eastAsia="Times New Roman" w:hAnsi="Times New Roman" w:cs="Times New Roman"/>
          <w:kern w:val="0"/>
          <w:lang w:eastAsia="pl-PL"/>
          <w14:ligatures w14:val="none"/>
        </w:rPr>
        <w:t xml:space="preserve"> </w:t>
      </w:r>
      <w:r w:rsidR="0042354F" w:rsidRPr="00495859">
        <w:rPr>
          <w:rFonts w:ascii="Times New Roman" w:eastAsia="Times New Roman" w:hAnsi="Times New Roman" w:cs="Times New Roman"/>
          <w:kern w:val="0"/>
          <w:lang w:eastAsia="pl-PL"/>
          <w14:ligatures w14:val="none"/>
        </w:rPr>
        <w:t>stycznia</w:t>
      </w:r>
      <w:r w:rsidRPr="00495859">
        <w:rPr>
          <w:rFonts w:ascii="Times New Roman" w:eastAsia="Times New Roman" w:hAnsi="Times New Roman" w:cs="Times New Roman"/>
          <w:kern w:val="0"/>
          <w:lang w:eastAsia="pl-PL"/>
          <w14:ligatures w14:val="none"/>
        </w:rPr>
        <w:t xml:space="preserve"> </w:t>
      </w:r>
      <w:r w:rsidRPr="00B6019B">
        <w:rPr>
          <w:rFonts w:ascii="Times New Roman" w:eastAsia="Times New Roman" w:hAnsi="Times New Roman" w:cs="Times New Roman"/>
          <w:kern w:val="0"/>
          <w:lang w:eastAsia="pl-PL"/>
          <w14:ligatures w14:val="none"/>
        </w:rPr>
        <w:t>202</w:t>
      </w:r>
      <w:r w:rsidR="0042354F">
        <w:rPr>
          <w:rFonts w:ascii="Times New Roman" w:eastAsia="Times New Roman" w:hAnsi="Times New Roman" w:cs="Times New Roman"/>
          <w:kern w:val="0"/>
          <w:lang w:eastAsia="pl-PL"/>
          <w14:ligatures w14:val="none"/>
        </w:rPr>
        <w:t>6</w:t>
      </w:r>
      <w:r w:rsidRPr="00B6019B">
        <w:rPr>
          <w:rFonts w:ascii="Times New Roman" w:eastAsia="Times New Roman" w:hAnsi="Times New Roman" w:cs="Times New Roman"/>
          <w:kern w:val="0"/>
          <w:lang w:eastAsia="pl-PL"/>
          <w14:ligatures w14:val="none"/>
        </w:rPr>
        <w:t xml:space="preserve"> r. </w:t>
      </w:r>
    </w:p>
    <w:p w14:paraId="4A181CA4" w14:textId="404E862D" w:rsidR="003E5894" w:rsidRPr="00B6019B" w:rsidRDefault="00CB69E2" w:rsidP="00CB69E2">
      <w:pPr>
        <w:spacing w:after="0" w:line="276" w:lineRule="auto"/>
        <w:rPr>
          <w:rFonts w:ascii="Times New Roman" w:eastAsia="Times New Roman" w:hAnsi="Times New Roman" w:cs="Times New Roman"/>
          <w:kern w:val="0"/>
          <w:lang w:eastAsia="pl-PL"/>
          <w14:ligatures w14:val="none"/>
        </w:rPr>
      </w:pPr>
      <w:r w:rsidRPr="00B6019B">
        <w:rPr>
          <w:rFonts w:ascii="Times New Roman" w:eastAsia="Times New Roman" w:hAnsi="Times New Roman" w:cs="Times New Roman"/>
          <w:kern w:val="0"/>
          <w:lang w:eastAsia="pl-PL"/>
          <w14:ligatures w14:val="none"/>
        </w:rPr>
        <w:t>GKOŚ.6220.</w:t>
      </w:r>
      <w:r w:rsidR="00A81A8F">
        <w:rPr>
          <w:rFonts w:ascii="Times New Roman" w:eastAsia="Times New Roman" w:hAnsi="Times New Roman" w:cs="Times New Roman"/>
          <w:kern w:val="0"/>
          <w:lang w:eastAsia="pl-PL"/>
          <w14:ligatures w14:val="none"/>
        </w:rPr>
        <w:t>12</w:t>
      </w:r>
      <w:r w:rsidRPr="00B6019B">
        <w:rPr>
          <w:rFonts w:ascii="Times New Roman" w:eastAsia="Times New Roman" w:hAnsi="Times New Roman" w:cs="Times New Roman"/>
          <w:kern w:val="0"/>
          <w:lang w:eastAsia="pl-PL"/>
          <w14:ligatures w14:val="none"/>
        </w:rPr>
        <w:t>.2025</w:t>
      </w:r>
    </w:p>
    <w:p w14:paraId="7B7AFEB2" w14:textId="77777777" w:rsidR="00B6019B" w:rsidRPr="003E5894" w:rsidRDefault="00B6019B" w:rsidP="00CB69E2">
      <w:pPr>
        <w:spacing w:after="0" w:line="276" w:lineRule="auto"/>
        <w:rPr>
          <w:rFonts w:ascii="Times New Roman" w:eastAsia="Times New Roman" w:hAnsi="Times New Roman" w:cs="Times New Roman"/>
          <w:kern w:val="0"/>
          <w:sz w:val="20"/>
          <w:szCs w:val="20"/>
          <w:lang w:eastAsia="pl-PL"/>
          <w14:ligatures w14:val="none"/>
        </w:rPr>
      </w:pPr>
    </w:p>
    <w:p w14:paraId="1A0F92FA" w14:textId="77777777" w:rsidR="003E5894" w:rsidRPr="003E5894" w:rsidRDefault="003E5894" w:rsidP="00B6019B">
      <w:pPr>
        <w:spacing w:after="60" w:line="276" w:lineRule="auto"/>
        <w:jc w:val="center"/>
        <w:outlineLvl w:val="4"/>
        <w:rPr>
          <w:rFonts w:ascii="Times New Roman" w:eastAsia="Times New Roman" w:hAnsi="Times New Roman" w:cs="Times New Roman"/>
          <w:b/>
          <w:iCs/>
          <w:kern w:val="0"/>
          <w:sz w:val="26"/>
          <w:szCs w:val="26"/>
          <w:lang w:eastAsia="pl-PL"/>
          <w14:ligatures w14:val="none"/>
        </w:rPr>
      </w:pPr>
      <w:r w:rsidRPr="003E5894">
        <w:rPr>
          <w:rFonts w:ascii="Times New Roman" w:eastAsia="Times New Roman" w:hAnsi="Times New Roman" w:cs="Times New Roman"/>
          <w:b/>
          <w:iCs/>
          <w:kern w:val="0"/>
          <w:sz w:val="26"/>
          <w:szCs w:val="26"/>
          <w:lang w:eastAsia="pl-PL"/>
          <w14:ligatures w14:val="none"/>
        </w:rPr>
        <w:t>Charakterystyka planowanego przedsięwzięcia</w:t>
      </w:r>
    </w:p>
    <w:p w14:paraId="63E4E140" w14:textId="4AEEDD53" w:rsidR="003E5894" w:rsidRPr="00B6019B" w:rsidRDefault="005B665B" w:rsidP="005B665B">
      <w:pPr>
        <w:spacing w:after="0" w:line="276" w:lineRule="auto"/>
        <w:jc w:val="both"/>
        <w:rPr>
          <w:rFonts w:ascii="Times New Roman" w:eastAsia="Times New Roman" w:hAnsi="Times New Roman" w:cs="Times New Roman"/>
          <w:b/>
          <w:bCs/>
          <w:iCs/>
          <w:kern w:val="0"/>
          <w:sz w:val="22"/>
          <w:szCs w:val="22"/>
          <w:lang w:val="x-none" w:eastAsia="x-none"/>
          <w14:ligatures w14:val="none"/>
        </w:rPr>
      </w:pPr>
      <w:r w:rsidRPr="00B6019B">
        <w:rPr>
          <w:rFonts w:ascii="Times New Roman" w:eastAsia="Times New Roman" w:hAnsi="Times New Roman" w:cs="Times New Roman"/>
          <w:b/>
          <w:bCs/>
          <w:iCs/>
          <w:kern w:val="0"/>
          <w:sz w:val="22"/>
          <w:szCs w:val="22"/>
          <w:lang w:val="x-none" w:eastAsia="x-none"/>
          <w14:ligatures w14:val="none"/>
        </w:rPr>
        <w:t>Zgodnie z art. 84 ust. 2 ustawy o udostępnianiu informacji o środowisku i jego ochronie, udziale społeczeństwa w ochronie środowiska oraz ocenach oddziaływania na środowisko (</w:t>
      </w:r>
      <w:proofErr w:type="spellStart"/>
      <w:r w:rsidRPr="00B6019B">
        <w:rPr>
          <w:rFonts w:ascii="Times New Roman" w:eastAsia="Times New Roman" w:hAnsi="Times New Roman" w:cs="Times New Roman"/>
          <w:b/>
          <w:bCs/>
          <w:iCs/>
          <w:kern w:val="0"/>
          <w:sz w:val="22"/>
          <w:szCs w:val="22"/>
          <w:lang w:eastAsia="x-none"/>
          <w14:ligatures w14:val="none"/>
        </w:rPr>
        <w:t>t.j</w:t>
      </w:r>
      <w:proofErr w:type="spellEnd"/>
      <w:r w:rsidRPr="00B6019B">
        <w:rPr>
          <w:rFonts w:ascii="Times New Roman" w:eastAsia="Times New Roman" w:hAnsi="Times New Roman" w:cs="Times New Roman"/>
          <w:b/>
          <w:bCs/>
          <w:iCs/>
          <w:kern w:val="0"/>
          <w:sz w:val="22"/>
          <w:szCs w:val="22"/>
          <w:lang w:eastAsia="x-none"/>
          <w14:ligatures w14:val="none"/>
        </w:rPr>
        <w:t>. Dz. U. z</w:t>
      </w:r>
      <w:r w:rsidR="00B6019B">
        <w:rPr>
          <w:rFonts w:ascii="Times New Roman" w:eastAsia="Times New Roman" w:hAnsi="Times New Roman" w:cs="Times New Roman"/>
          <w:b/>
          <w:bCs/>
          <w:iCs/>
          <w:kern w:val="0"/>
          <w:sz w:val="22"/>
          <w:szCs w:val="22"/>
          <w:lang w:eastAsia="x-none"/>
          <w14:ligatures w14:val="none"/>
        </w:rPr>
        <w:t> </w:t>
      </w:r>
      <w:r w:rsidRPr="00B6019B">
        <w:rPr>
          <w:rFonts w:ascii="Times New Roman" w:eastAsia="Times New Roman" w:hAnsi="Times New Roman" w:cs="Times New Roman"/>
          <w:b/>
          <w:bCs/>
          <w:iCs/>
          <w:kern w:val="0"/>
          <w:sz w:val="22"/>
          <w:szCs w:val="22"/>
          <w:lang w:eastAsia="x-none"/>
          <w14:ligatures w14:val="none"/>
        </w:rPr>
        <w:t xml:space="preserve">2024 r. poz. 1112 z </w:t>
      </w:r>
      <w:proofErr w:type="spellStart"/>
      <w:r w:rsidRPr="00B6019B">
        <w:rPr>
          <w:rFonts w:ascii="Times New Roman" w:eastAsia="Times New Roman" w:hAnsi="Times New Roman" w:cs="Times New Roman"/>
          <w:b/>
          <w:bCs/>
          <w:iCs/>
          <w:kern w:val="0"/>
          <w:sz w:val="22"/>
          <w:szCs w:val="22"/>
          <w:lang w:eastAsia="x-none"/>
          <w14:ligatures w14:val="none"/>
        </w:rPr>
        <w:t>późn</w:t>
      </w:r>
      <w:proofErr w:type="spellEnd"/>
      <w:r w:rsidRPr="00B6019B">
        <w:rPr>
          <w:rFonts w:ascii="Times New Roman" w:eastAsia="Times New Roman" w:hAnsi="Times New Roman" w:cs="Times New Roman"/>
          <w:b/>
          <w:bCs/>
          <w:iCs/>
          <w:kern w:val="0"/>
          <w:sz w:val="22"/>
          <w:szCs w:val="22"/>
          <w:lang w:eastAsia="x-none"/>
          <w14:ligatures w14:val="none"/>
        </w:rPr>
        <w:t>. zm.</w:t>
      </w:r>
      <w:r w:rsidRPr="00B6019B">
        <w:rPr>
          <w:rFonts w:ascii="Times New Roman" w:eastAsia="Times New Roman" w:hAnsi="Times New Roman" w:cs="Times New Roman"/>
          <w:b/>
          <w:bCs/>
          <w:iCs/>
          <w:kern w:val="0"/>
          <w:sz w:val="22"/>
          <w:szCs w:val="22"/>
          <w:lang w:val="x-none" w:eastAsia="x-none"/>
          <w14:ligatures w14:val="none"/>
        </w:rPr>
        <w:t>) załącznik</w:t>
      </w:r>
      <w:r w:rsidRPr="00B6019B">
        <w:rPr>
          <w:rFonts w:ascii="Times New Roman" w:eastAsia="Times New Roman" w:hAnsi="Times New Roman" w:cs="Times New Roman"/>
          <w:b/>
          <w:bCs/>
          <w:iCs/>
          <w:kern w:val="0"/>
          <w:sz w:val="22"/>
          <w:szCs w:val="22"/>
          <w:lang w:eastAsia="x-none"/>
          <w14:ligatures w14:val="none"/>
        </w:rPr>
        <w:t xml:space="preserve"> nr 1</w:t>
      </w:r>
      <w:r w:rsidRPr="00B6019B">
        <w:rPr>
          <w:rFonts w:ascii="Times New Roman" w:eastAsia="Times New Roman" w:hAnsi="Times New Roman" w:cs="Times New Roman"/>
          <w:b/>
          <w:bCs/>
          <w:iCs/>
          <w:kern w:val="0"/>
          <w:sz w:val="22"/>
          <w:szCs w:val="22"/>
          <w:lang w:val="x-none" w:eastAsia="x-none"/>
          <w14:ligatures w14:val="none"/>
        </w:rPr>
        <w:t xml:space="preserve"> do decyzji nr </w:t>
      </w:r>
      <w:r w:rsidR="00687111" w:rsidRPr="00495859">
        <w:rPr>
          <w:rFonts w:ascii="Times New Roman" w:eastAsia="Times New Roman" w:hAnsi="Times New Roman" w:cs="Times New Roman"/>
          <w:b/>
          <w:bCs/>
          <w:iCs/>
          <w:kern w:val="0"/>
          <w:sz w:val="22"/>
          <w:szCs w:val="22"/>
          <w:lang w:val="x-none" w:eastAsia="x-none"/>
          <w14:ligatures w14:val="none"/>
        </w:rPr>
        <w:t>1</w:t>
      </w:r>
      <w:r w:rsidRPr="00495859">
        <w:rPr>
          <w:rFonts w:ascii="Times New Roman" w:eastAsia="Times New Roman" w:hAnsi="Times New Roman" w:cs="Times New Roman"/>
          <w:b/>
          <w:bCs/>
          <w:iCs/>
          <w:kern w:val="0"/>
          <w:sz w:val="22"/>
          <w:szCs w:val="22"/>
          <w:lang w:val="x-none" w:eastAsia="x-none"/>
          <w14:ligatures w14:val="none"/>
        </w:rPr>
        <w:t>/202</w:t>
      </w:r>
      <w:r w:rsidR="00687111" w:rsidRPr="00495859">
        <w:rPr>
          <w:rFonts w:ascii="Times New Roman" w:eastAsia="Times New Roman" w:hAnsi="Times New Roman" w:cs="Times New Roman"/>
          <w:b/>
          <w:bCs/>
          <w:iCs/>
          <w:kern w:val="0"/>
          <w:sz w:val="22"/>
          <w:szCs w:val="22"/>
          <w:lang w:eastAsia="x-none"/>
          <w14:ligatures w14:val="none"/>
        </w:rPr>
        <w:t>6</w:t>
      </w:r>
      <w:r w:rsidRPr="00495859">
        <w:rPr>
          <w:rFonts w:ascii="Times New Roman" w:eastAsia="Times New Roman" w:hAnsi="Times New Roman" w:cs="Times New Roman"/>
          <w:b/>
          <w:bCs/>
          <w:iCs/>
          <w:kern w:val="0"/>
          <w:sz w:val="22"/>
          <w:szCs w:val="22"/>
          <w:lang w:val="x-none" w:eastAsia="x-none"/>
          <w14:ligatures w14:val="none"/>
        </w:rPr>
        <w:t xml:space="preserve"> </w:t>
      </w:r>
      <w:r w:rsidRPr="00B6019B">
        <w:rPr>
          <w:rFonts w:ascii="Times New Roman" w:eastAsia="Times New Roman" w:hAnsi="Times New Roman" w:cs="Times New Roman"/>
          <w:b/>
          <w:bCs/>
          <w:iCs/>
          <w:kern w:val="0"/>
          <w:sz w:val="22"/>
          <w:szCs w:val="22"/>
          <w:lang w:val="x-none" w:eastAsia="x-none"/>
          <w14:ligatures w14:val="none"/>
        </w:rPr>
        <w:t xml:space="preserve">z dnia </w:t>
      </w:r>
      <w:r w:rsidR="00495859" w:rsidRPr="008C376E">
        <w:rPr>
          <w:rFonts w:ascii="Times New Roman" w:eastAsia="Times New Roman" w:hAnsi="Times New Roman" w:cs="Times New Roman"/>
          <w:b/>
          <w:bCs/>
          <w:iCs/>
          <w:kern w:val="0"/>
          <w:sz w:val="22"/>
          <w:szCs w:val="22"/>
          <w:lang w:eastAsia="x-none"/>
          <w14:ligatures w14:val="none"/>
        </w:rPr>
        <w:t>2</w:t>
      </w:r>
      <w:r w:rsidR="00875BF5">
        <w:rPr>
          <w:rFonts w:ascii="Times New Roman" w:eastAsia="Times New Roman" w:hAnsi="Times New Roman" w:cs="Times New Roman"/>
          <w:b/>
          <w:bCs/>
          <w:iCs/>
          <w:kern w:val="0"/>
          <w:sz w:val="22"/>
          <w:szCs w:val="22"/>
          <w:lang w:eastAsia="x-none"/>
          <w14:ligatures w14:val="none"/>
        </w:rPr>
        <w:t>9</w:t>
      </w:r>
      <w:r w:rsidR="00495859" w:rsidRPr="008C376E">
        <w:rPr>
          <w:rFonts w:ascii="Times New Roman" w:eastAsia="Times New Roman" w:hAnsi="Times New Roman" w:cs="Times New Roman"/>
          <w:b/>
          <w:bCs/>
          <w:iCs/>
          <w:kern w:val="0"/>
          <w:sz w:val="22"/>
          <w:szCs w:val="22"/>
          <w:lang w:eastAsia="x-none"/>
          <w14:ligatures w14:val="none"/>
        </w:rPr>
        <w:t xml:space="preserve"> </w:t>
      </w:r>
      <w:r w:rsidR="00687111" w:rsidRPr="008C376E">
        <w:rPr>
          <w:rFonts w:ascii="Times New Roman" w:eastAsia="Times New Roman" w:hAnsi="Times New Roman" w:cs="Times New Roman"/>
          <w:b/>
          <w:bCs/>
          <w:kern w:val="0"/>
          <w:sz w:val="22"/>
          <w:szCs w:val="22"/>
          <w:lang w:eastAsia="pl-PL"/>
          <w14:ligatures w14:val="none"/>
        </w:rPr>
        <w:t xml:space="preserve">stycznia 2026 </w:t>
      </w:r>
      <w:r w:rsidRPr="008C376E">
        <w:rPr>
          <w:rFonts w:ascii="Times New Roman" w:eastAsia="Times New Roman" w:hAnsi="Times New Roman" w:cs="Times New Roman"/>
          <w:b/>
          <w:bCs/>
          <w:iCs/>
          <w:kern w:val="0"/>
          <w:sz w:val="22"/>
          <w:szCs w:val="22"/>
          <w:lang w:val="x-none" w:eastAsia="x-none"/>
          <w14:ligatures w14:val="none"/>
        </w:rPr>
        <w:t>r.</w:t>
      </w:r>
      <w:r w:rsidRPr="00B6019B">
        <w:rPr>
          <w:rFonts w:ascii="Times New Roman" w:eastAsia="Times New Roman" w:hAnsi="Times New Roman" w:cs="Times New Roman"/>
          <w:b/>
          <w:bCs/>
          <w:iCs/>
          <w:kern w:val="0"/>
          <w:sz w:val="22"/>
          <w:szCs w:val="22"/>
          <w:lang w:val="x-none" w:eastAsia="x-none"/>
          <w14:ligatures w14:val="none"/>
        </w:rPr>
        <w:t xml:space="preserve"> o środowiskowych uwarunkowaniach na realizację przedsięwzięcia </w:t>
      </w:r>
      <w:r w:rsidRPr="00B6019B">
        <w:rPr>
          <w:rFonts w:ascii="Times New Roman" w:eastAsia="Times New Roman" w:hAnsi="Times New Roman" w:cs="Times New Roman"/>
          <w:b/>
          <w:bCs/>
          <w:kern w:val="0"/>
          <w:sz w:val="22"/>
          <w:szCs w:val="22"/>
          <w:lang w:val="x-none" w:eastAsia="x-none"/>
          <w14:ligatures w14:val="none"/>
        </w:rPr>
        <w:t>polegające na prze</w:t>
      </w:r>
      <w:r w:rsidR="003E5894" w:rsidRPr="00B6019B">
        <w:rPr>
          <w:rFonts w:ascii="Times New Roman" w:eastAsia="Times New Roman" w:hAnsi="Times New Roman" w:cs="Times New Roman"/>
          <w:b/>
          <w:kern w:val="0"/>
          <w:sz w:val="22"/>
          <w:szCs w:val="22"/>
          <w:lang w:eastAsia="zh-CN"/>
          <w14:ligatures w14:val="none"/>
        </w:rPr>
        <w:t xml:space="preserve">budowie </w:t>
      </w:r>
      <w:r w:rsidRPr="00B6019B">
        <w:rPr>
          <w:rFonts w:ascii="Times New Roman" w:eastAsia="Times New Roman" w:hAnsi="Times New Roman" w:cs="Times New Roman"/>
          <w:b/>
          <w:kern w:val="0"/>
          <w:sz w:val="22"/>
          <w:szCs w:val="22"/>
          <w:lang w:eastAsia="zh-CN"/>
          <w14:ligatures w14:val="none"/>
        </w:rPr>
        <w:t>drogi gminnej nr 100514 w km od 0+998 do 2+268 w miejscowości Kończewice</w:t>
      </w:r>
      <w:r w:rsidR="00B6019B">
        <w:rPr>
          <w:rFonts w:ascii="Times New Roman" w:eastAsia="Times New Roman" w:hAnsi="Times New Roman" w:cs="Times New Roman"/>
          <w:b/>
          <w:bCs/>
          <w:iCs/>
          <w:kern w:val="0"/>
          <w:sz w:val="22"/>
          <w:szCs w:val="22"/>
          <w:lang w:val="x-none" w:eastAsia="x-none"/>
          <w14:ligatures w14:val="none"/>
        </w:rPr>
        <w:t>.</w:t>
      </w:r>
    </w:p>
    <w:p w14:paraId="11769B5B" w14:textId="77777777" w:rsidR="00B9171D" w:rsidRDefault="00B9171D" w:rsidP="00B9171D">
      <w:pPr>
        <w:pStyle w:val="NormalnyWeb"/>
        <w:jc w:val="both"/>
      </w:pPr>
      <w:r>
        <w:t>Celem przedsięwzięcia jest poprawa parametrów technicznych drogi gminnej nr 100514C, co przyczyni się do zwiększenia bezpieczeństwa ruchu drogowego oraz ograniczenia emisji hałasu i zanieczyszczeń powietrza. Inwestycja obejmuje przebudowę drogi na odcinku od km 0+998 do km 2+268, o łącznej długości 1,27 km, zlokalizowanym na działkach nr 88/3 i 134 w obrębie ewidencyjnym Kończewice, gmina Chełmża.</w:t>
      </w:r>
    </w:p>
    <w:p w14:paraId="0AE12FC3" w14:textId="77777777" w:rsidR="00FE4EBE" w:rsidRDefault="00B9171D" w:rsidP="00FE4EBE">
      <w:pPr>
        <w:pStyle w:val="NormalnyWeb"/>
        <w:spacing w:before="0" w:beforeAutospacing="0" w:after="0" w:afterAutospacing="0"/>
        <w:jc w:val="both"/>
      </w:pPr>
      <w:r>
        <w:t>W ramach przedsięwzięcia przewiduje się</w:t>
      </w:r>
    </w:p>
    <w:p w14:paraId="1070B042" w14:textId="6C165DA7" w:rsidR="00FE4EBE" w:rsidRDefault="00B9171D" w:rsidP="00FE4EBE">
      <w:pPr>
        <w:pStyle w:val="NormalnyWeb"/>
        <w:numPr>
          <w:ilvl w:val="0"/>
          <w:numId w:val="23"/>
        </w:numPr>
        <w:spacing w:before="0" w:beforeAutospacing="0" w:after="0" w:afterAutospacing="0"/>
        <w:ind w:left="426" w:hanging="284"/>
        <w:jc w:val="both"/>
      </w:pPr>
      <w:r>
        <w:t xml:space="preserve">wykonanie nowej nawierzchni bitumicznej i poszerzenie drogi na całym odcinku, </w:t>
      </w:r>
    </w:p>
    <w:p w14:paraId="39A5621A" w14:textId="77777777" w:rsidR="00FE4EBE" w:rsidRDefault="00B9171D" w:rsidP="00FE4EBE">
      <w:pPr>
        <w:pStyle w:val="NormalnyWeb"/>
        <w:numPr>
          <w:ilvl w:val="0"/>
          <w:numId w:val="23"/>
        </w:numPr>
        <w:spacing w:before="0" w:beforeAutospacing="0" w:after="0" w:afterAutospacing="0"/>
        <w:ind w:left="426" w:hanging="284"/>
        <w:jc w:val="both"/>
      </w:pPr>
      <w:r>
        <w:t xml:space="preserve">budowę chodnika na odcinku km 1+390–1+440 po stronie lewej, </w:t>
      </w:r>
    </w:p>
    <w:p w14:paraId="678A0DE1" w14:textId="77777777" w:rsidR="00FE4EBE" w:rsidRDefault="00B9171D" w:rsidP="00FE4EBE">
      <w:pPr>
        <w:pStyle w:val="NormalnyWeb"/>
        <w:numPr>
          <w:ilvl w:val="0"/>
          <w:numId w:val="23"/>
        </w:numPr>
        <w:spacing w:before="0" w:beforeAutospacing="0" w:after="0" w:afterAutospacing="0"/>
        <w:ind w:left="426" w:hanging="284"/>
        <w:jc w:val="both"/>
      </w:pPr>
      <w:r>
        <w:t xml:space="preserve">budowę peronów autobusowych: po stronie prawej w km 1+308–1+328 i po stronie lewej w km 1+370–1+390, </w:t>
      </w:r>
    </w:p>
    <w:p w14:paraId="500690A0" w14:textId="77777777" w:rsidR="00FE4EBE" w:rsidRDefault="00B9171D" w:rsidP="00FE4EBE">
      <w:pPr>
        <w:pStyle w:val="NormalnyWeb"/>
        <w:numPr>
          <w:ilvl w:val="0"/>
          <w:numId w:val="23"/>
        </w:numPr>
        <w:spacing w:before="0" w:beforeAutospacing="0" w:after="0" w:afterAutospacing="0"/>
        <w:ind w:left="426" w:hanging="284"/>
        <w:jc w:val="both"/>
      </w:pPr>
      <w:r>
        <w:t xml:space="preserve">przebudowę poboczy, </w:t>
      </w:r>
    </w:p>
    <w:p w14:paraId="0C7E0ADB" w14:textId="77777777" w:rsidR="00FE4EBE" w:rsidRDefault="00B9171D" w:rsidP="00FE4EBE">
      <w:pPr>
        <w:pStyle w:val="NormalnyWeb"/>
        <w:numPr>
          <w:ilvl w:val="0"/>
          <w:numId w:val="23"/>
        </w:numPr>
        <w:spacing w:before="0" w:beforeAutospacing="0" w:after="0" w:afterAutospacing="0"/>
        <w:ind w:left="426" w:hanging="284"/>
        <w:jc w:val="both"/>
      </w:pPr>
      <w:r>
        <w:t xml:space="preserve">wykonanie zjazdów bitumicznych, z kostki betonowej oraz z kruszywa, </w:t>
      </w:r>
    </w:p>
    <w:p w14:paraId="546B24C7" w14:textId="77777777" w:rsidR="00FE4EBE" w:rsidRDefault="00B9171D" w:rsidP="00FE4EBE">
      <w:pPr>
        <w:pStyle w:val="NormalnyWeb"/>
        <w:numPr>
          <w:ilvl w:val="0"/>
          <w:numId w:val="23"/>
        </w:numPr>
        <w:spacing w:before="0" w:beforeAutospacing="0" w:after="0" w:afterAutospacing="0"/>
        <w:ind w:left="426" w:hanging="284"/>
        <w:jc w:val="both"/>
      </w:pPr>
      <w:r>
        <w:t xml:space="preserve">montaż oznakowania pionowego, </w:t>
      </w:r>
    </w:p>
    <w:p w14:paraId="0E329B0C" w14:textId="5A38766E" w:rsidR="00B9171D" w:rsidRDefault="00B9171D" w:rsidP="00FE4EBE">
      <w:pPr>
        <w:pStyle w:val="NormalnyWeb"/>
        <w:numPr>
          <w:ilvl w:val="0"/>
          <w:numId w:val="23"/>
        </w:numPr>
        <w:spacing w:before="0" w:beforeAutospacing="0" w:after="0" w:afterAutospacing="0"/>
        <w:ind w:left="426" w:hanging="284"/>
        <w:jc w:val="both"/>
      </w:pPr>
      <w:r>
        <w:t xml:space="preserve">także odtworzenie rowów i uporządkowanie roślinności, </w:t>
      </w:r>
    </w:p>
    <w:p w14:paraId="1F752160" w14:textId="77777777" w:rsidR="00A81A8F" w:rsidRDefault="00A81A8F" w:rsidP="00FE4EBE">
      <w:pPr>
        <w:pStyle w:val="NormalnyWeb"/>
        <w:spacing w:before="0" w:beforeAutospacing="0" w:after="0" w:afterAutospacing="0"/>
        <w:jc w:val="both"/>
      </w:pPr>
    </w:p>
    <w:p w14:paraId="244CD311" w14:textId="4A0AE80D" w:rsidR="00FE4EBE" w:rsidRDefault="00FE4EBE" w:rsidP="00FE4EBE">
      <w:pPr>
        <w:pStyle w:val="NormalnyWeb"/>
        <w:spacing w:before="0" w:beforeAutospacing="0" w:after="0" w:afterAutospacing="0"/>
        <w:jc w:val="both"/>
      </w:pPr>
      <w:r w:rsidRPr="00FE4EBE">
        <w:t xml:space="preserve">Warstwy konstrukcyjne zgodne z przekrojami poprzecznymi obejmują: </w:t>
      </w:r>
    </w:p>
    <w:p w14:paraId="58226657" w14:textId="5FD53EED" w:rsidR="00FE4EBE" w:rsidRDefault="00FE4EBE" w:rsidP="00FE4EBE">
      <w:pPr>
        <w:pStyle w:val="NormalnyWeb"/>
        <w:numPr>
          <w:ilvl w:val="0"/>
          <w:numId w:val="26"/>
        </w:numPr>
        <w:spacing w:before="0" w:beforeAutospacing="0" w:after="0" w:afterAutospacing="0"/>
        <w:ind w:left="426" w:hanging="284"/>
        <w:jc w:val="both"/>
      </w:pPr>
      <w:r w:rsidRPr="00FE4EBE">
        <w:t xml:space="preserve">wyprofilowanie i zagęszczenie istniejącego podłoża, </w:t>
      </w:r>
    </w:p>
    <w:p w14:paraId="7D7634DC" w14:textId="369EBDE9" w:rsidR="00FE4EBE" w:rsidRDefault="00FE4EBE" w:rsidP="00FE4EBE">
      <w:pPr>
        <w:pStyle w:val="NormalnyWeb"/>
        <w:numPr>
          <w:ilvl w:val="0"/>
          <w:numId w:val="26"/>
        </w:numPr>
        <w:spacing w:before="0" w:beforeAutospacing="0" w:after="0" w:afterAutospacing="0"/>
        <w:ind w:left="426" w:hanging="284"/>
        <w:jc w:val="both"/>
      </w:pPr>
      <w:r w:rsidRPr="00FE4EBE">
        <w:t xml:space="preserve">oczyszczenie istniejącej nawierzchni bitumicznej, </w:t>
      </w:r>
    </w:p>
    <w:p w14:paraId="5DAB21AF" w14:textId="02E86339" w:rsidR="00FE4EBE" w:rsidRDefault="00FE4EBE" w:rsidP="00FE4EBE">
      <w:pPr>
        <w:pStyle w:val="NormalnyWeb"/>
        <w:numPr>
          <w:ilvl w:val="0"/>
          <w:numId w:val="26"/>
        </w:numPr>
        <w:spacing w:before="0" w:beforeAutospacing="0" w:after="0" w:afterAutospacing="0"/>
        <w:ind w:left="426" w:hanging="284"/>
        <w:jc w:val="both"/>
      </w:pPr>
      <w:r w:rsidRPr="00FE4EBE">
        <w:t xml:space="preserve">warstwę odcinającą z piasku, gr. 10 cm (dla poszerzeń i zjazdów), </w:t>
      </w:r>
    </w:p>
    <w:p w14:paraId="48F40BFF" w14:textId="28333170" w:rsidR="00FE4EBE" w:rsidRDefault="00FE4EBE" w:rsidP="00FE4EBE">
      <w:pPr>
        <w:pStyle w:val="NormalnyWeb"/>
        <w:numPr>
          <w:ilvl w:val="0"/>
          <w:numId w:val="26"/>
        </w:numPr>
        <w:spacing w:before="0" w:beforeAutospacing="0" w:after="0" w:afterAutospacing="0"/>
        <w:ind w:left="426" w:hanging="284"/>
        <w:jc w:val="both"/>
      </w:pPr>
      <w:r w:rsidRPr="00FE4EBE">
        <w:t xml:space="preserve">podbudowę: o dolną z gruzu betonowego 0/63 mm, gr. 15 cm, o górną z kruszywa łamanego 0/31,5 mm, gr. 8 cm, </w:t>
      </w:r>
    </w:p>
    <w:p w14:paraId="3934F397" w14:textId="4EFC6437" w:rsidR="00FE4EBE" w:rsidRDefault="00FE4EBE" w:rsidP="00FE4EBE">
      <w:pPr>
        <w:pStyle w:val="NormalnyWeb"/>
        <w:numPr>
          <w:ilvl w:val="0"/>
          <w:numId w:val="26"/>
        </w:numPr>
        <w:spacing w:before="0" w:beforeAutospacing="0" w:after="0" w:afterAutospacing="0"/>
        <w:ind w:left="426" w:hanging="284"/>
        <w:jc w:val="both"/>
      </w:pPr>
      <w:r w:rsidRPr="00FE4EBE">
        <w:t xml:space="preserve">warstwę wiążącą AC16W, gr. 5 cm, </w:t>
      </w:r>
    </w:p>
    <w:p w14:paraId="070FDEA5" w14:textId="439D6A3F" w:rsidR="00FE4EBE" w:rsidRDefault="00FE4EBE" w:rsidP="00FE4EBE">
      <w:pPr>
        <w:pStyle w:val="NormalnyWeb"/>
        <w:numPr>
          <w:ilvl w:val="0"/>
          <w:numId w:val="26"/>
        </w:numPr>
        <w:spacing w:before="0" w:beforeAutospacing="0" w:after="0" w:afterAutospacing="0"/>
        <w:ind w:left="426" w:hanging="284"/>
        <w:jc w:val="both"/>
      </w:pPr>
      <w:r w:rsidRPr="00FE4EBE">
        <w:t>skropienie emulsją C60B3ZM, • warstwę wiążącą AC11W, 75 kg/m²,</w:t>
      </w:r>
    </w:p>
    <w:p w14:paraId="6C0D8CB8" w14:textId="24EF8F0E" w:rsidR="00FE4EBE" w:rsidRDefault="00FE4EBE" w:rsidP="00FE4EBE">
      <w:pPr>
        <w:pStyle w:val="NormalnyWeb"/>
        <w:numPr>
          <w:ilvl w:val="0"/>
          <w:numId w:val="26"/>
        </w:numPr>
        <w:spacing w:before="0" w:beforeAutospacing="0" w:after="0" w:afterAutospacing="0"/>
        <w:ind w:left="426" w:hanging="284"/>
        <w:jc w:val="both"/>
      </w:pPr>
      <w:r w:rsidRPr="00FE4EBE">
        <w:t xml:space="preserve">skropienie emulsją C60B3ZM, </w:t>
      </w:r>
    </w:p>
    <w:p w14:paraId="55C71DE0" w14:textId="154FD272" w:rsidR="00FE4EBE" w:rsidRDefault="00FE4EBE" w:rsidP="00FE4EBE">
      <w:pPr>
        <w:pStyle w:val="NormalnyWeb"/>
        <w:numPr>
          <w:ilvl w:val="0"/>
          <w:numId w:val="26"/>
        </w:numPr>
        <w:spacing w:before="0" w:beforeAutospacing="0" w:after="0" w:afterAutospacing="0"/>
        <w:ind w:left="426" w:hanging="284"/>
        <w:jc w:val="both"/>
      </w:pPr>
      <w:r w:rsidRPr="00FE4EBE">
        <w:t>warstwę ścieralną AC11S, gr. 4 cm. Szerokość warstwy ścieralnej na całym odcinku wynosi 5,0 m.</w:t>
      </w:r>
    </w:p>
    <w:p w14:paraId="40BDBD10" w14:textId="77777777" w:rsidR="00A81A8F" w:rsidRDefault="00A81A8F" w:rsidP="00B9171D">
      <w:pPr>
        <w:pStyle w:val="NormalnyWeb"/>
        <w:spacing w:before="0" w:beforeAutospacing="0" w:after="0" w:afterAutospacing="0"/>
        <w:jc w:val="both"/>
      </w:pPr>
    </w:p>
    <w:p w14:paraId="0D10299E" w14:textId="5616B8D6" w:rsidR="00FE4EBE" w:rsidRDefault="00FE4EBE" w:rsidP="00B9171D">
      <w:pPr>
        <w:pStyle w:val="NormalnyWeb"/>
        <w:spacing w:before="0" w:beforeAutospacing="0" w:after="0" w:afterAutospacing="0"/>
        <w:jc w:val="both"/>
      </w:pPr>
      <w:r>
        <w:t xml:space="preserve">Chodniki i perony wykonywane będą na: </w:t>
      </w:r>
    </w:p>
    <w:p w14:paraId="23A8FEEA" w14:textId="7277F435" w:rsidR="00FE4EBE" w:rsidRDefault="00FE4EBE" w:rsidP="00A81A8F">
      <w:pPr>
        <w:pStyle w:val="NormalnyWeb"/>
        <w:numPr>
          <w:ilvl w:val="0"/>
          <w:numId w:val="28"/>
        </w:numPr>
        <w:spacing w:before="0" w:beforeAutospacing="0" w:after="0" w:afterAutospacing="0"/>
        <w:jc w:val="both"/>
      </w:pPr>
      <w:r>
        <w:t xml:space="preserve">warstwie odsączającej z piasku, gr. 10 cm, </w:t>
      </w:r>
    </w:p>
    <w:p w14:paraId="57D847F1" w14:textId="6B76D96B" w:rsidR="00FE4EBE" w:rsidRDefault="00FE4EBE" w:rsidP="00A81A8F">
      <w:pPr>
        <w:pStyle w:val="NormalnyWeb"/>
        <w:numPr>
          <w:ilvl w:val="0"/>
          <w:numId w:val="28"/>
        </w:numPr>
        <w:spacing w:before="0" w:beforeAutospacing="0" w:after="0" w:afterAutospacing="0"/>
        <w:jc w:val="both"/>
      </w:pPr>
      <w:r>
        <w:t xml:space="preserve">podbudowie z kruszywa łamanego 0/31,5 mm, gr. 15 cm, </w:t>
      </w:r>
    </w:p>
    <w:p w14:paraId="391E6FA1" w14:textId="497FC532" w:rsidR="00A81A8F" w:rsidRDefault="00FE4EBE" w:rsidP="00A81A8F">
      <w:pPr>
        <w:pStyle w:val="NormalnyWeb"/>
        <w:numPr>
          <w:ilvl w:val="0"/>
          <w:numId w:val="28"/>
        </w:numPr>
        <w:spacing w:before="0" w:beforeAutospacing="0" w:after="0" w:afterAutospacing="0"/>
        <w:jc w:val="both"/>
      </w:pPr>
      <w:r>
        <w:t xml:space="preserve">nawierzchni z kostki betonowej: </w:t>
      </w:r>
    </w:p>
    <w:p w14:paraId="1C832D9C" w14:textId="77777777" w:rsidR="00A81A8F" w:rsidRDefault="00FE4EBE" w:rsidP="00A81A8F">
      <w:pPr>
        <w:pStyle w:val="NormalnyWeb"/>
        <w:numPr>
          <w:ilvl w:val="0"/>
          <w:numId w:val="27"/>
        </w:numPr>
        <w:spacing w:before="0" w:beforeAutospacing="0" w:after="0" w:afterAutospacing="0"/>
        <w:jc w:val="both"/>
      </w:pPr>
      <w:r>
        <w:t xml:space="preserve">chodnik – 6 cm, na podsypce cementowo-piaskowej 1:4, gr. 3 cm, </w:t>
      </w:r>
    </w:p>
    <w:p w14:paraId="02FDF148" w14:textId="77777777" w:rsidR="00A81A8F" w:rsidRDefault="00FE4EBE" w:rsidP="00A81A8F">
      <w:pPr>
        <w:pStyle w:val="NormalnyWeb"/>
        <w:numPr>
          <w:ilvl w:val="0"/>
          <w:numId w:val="27"/>
        </w:numPr>
        <w:spacing w:before="0" w:beforeAutospacing="0" w:after="0" w:afterAutospacing="0"/>
        <w:jc w:val="both"/>
      </w:pPr>
      <w:r>
        <w:t xml:space="preserve">perony – 6 cm, jak wyżej. </w:t>
      </w:r>
    </w:p>
    <w:p w14:paraId="60C4313D" w14:textId="5877B23F" w:rsidR="00FE4EBE" w:rsidRDefault="00FE4EBE" w:rsidP="00A81A8F">
      <w:pPr>
        <w:pStyle w:val="NormalnyWeb"/>
        <w:spacing w:before="0" w:beforeAutospacing="0" w:after="0" w:afterAutospacing="0"/>
        <w:jc w:val="both"/>
      </w:pPr>
      <w:r>
        <w:t xml:space="preserve">Krawężniki i obrzeża osadza się na ławie betonowej C20/25, na warstwie odcinającej z piasku 10 cm i podsypce cementowo-piaskowej gr. 3 cm. 4. </w:t>
      </w:r>
    </w:p>
    <w:p w14:paraId="36AE4195" w14:textId="77777777" w:rsidR="00A81A8F" w:rsidRDefault="00A81A8F" w:rsidP="00B9171D">
      <w:pPr>
        <w:pStyle w:val="NormalnyWeb"/>
        <w:spacing w:before="0" w:beforeAutospacing="0" w:after="0" w:afterAutospacing="0"/>
        <w:jc w:val="both"/>
      </w:pPr>
    </w:p>
    <w:p w14:paraId="1505FDF3" w14:textId="4B3B22AE" w:rsidR="00A81A8F" w:rsidRDefault="00FE4EBE" w:rsidP="00B9171D">
      <w:pPr>
        <w:pStyle w:val="NormalnyWeb"/>
        <w:spacing w:before="0" w:beforeAutospacing="0" w:after="0" w:afterAutospacing="0"/>
        <w:jc w:val="both"/>
      </w:pPr>
      <w:r>
        <w:lastRenderedPageBreak/>
        <w:t xml:space="preserve">Zjazdy projektuje się w korytach zgodnie z przekrojami: </w:t>
      </w:r>
    </w:p>
    <w:p w14:paraId="75EBB5DF" w14:textId="4E2C2FC1" w:rsidR="00A81A8F" w:rsidRDefault="00FE4EBE" w:rsidP="00A81A8F">
      <w:pPr>
        <w:pStyle w:val="NormalnyWeb"/>
        <w:numPr>
          <w:ilvl w:val="0"/>
          <w:numId w:val="30"/>
        </w:numPr>
        <w:spacing w:before="0" w:beforeAutospacing="0" w:after="0" w:afterAutospacing="0"/>
        <w:ind w:left="426" w:hanging="426"/>
        <w:jc w:val="both"/>
      </w:pPr>
      <w:r>
        <w:t xml:space="preserve">warstwa odsączająca z piasku, gr. 10 cm, </w:t>
      </w:r>
    </w:p>
    <w:p w14:paraId="00E2B5A2" w14:textId="1030DDFA" w:rsidR="00A81A8F" w:rsidRDefault="00FE4EBE" w:rsidP="00A81A8F">
      <w:pPr>
        <w:pStyle w:val="NormalnyWeb"/>
        <w:numPr>
          <w:ilvl w:val="0"/>
          <w:numId w:val="30"/>
        </w:numPr>
        <w:spacing w:before="0" w:beforeAutospacing="0" w:after="0" w:afterAutospacing="0"/>
        <w:ind w:left="426" w:hanging="426"/>
        <w:jc w:val="both"/>
      </w:pPr>
      <w:r>
        <w:t xml:space="preserve">podbudowa z kruszywa łamanego 0/31,5 mm, gr. 15 cm, </w:t>
      </w:r>
    </w:p>
    <w:p w14:paraId="62373975" w14:textId="77777777" w:rsidR="00A81A8F" w:rsidRDefault="00FE4EBE" w:rsidP="00A81A8F">
      <w:pPr>
        <w:pStyle w:val="NormalnyWeb"/>
        <w:numPr>
          <w:ilvl w:val="0"/>
          <w:numId w:val="30"/>
        </w:numPr>
        <w:spacing w:before="0" w:beforeAutospacing="0" w:after="0" w:afterAutospacing="0"/>
        <w:ind w:left="426" w:hanging="426"/>
        <w:jc w:val="both"/>
      </w:pPr>
      <w:r>
        <w:t xml:space="preserve">nawierzchnia: </w:t>
      </w:r>
    </w:p>
    <w:p w14:paraId="1122D8BE" w14:textId="760D40D4" w:rsidR="00A81A8F" w:rsidRDefault="00FE4EBE" w:rsidP="00A81A8F">
      <w:pPr>
        <w:pStyle w:val="NormalnyWeb"/>
        <w:numPr>
          <w:ilvl w:val="0"/>
          <w:numId w:val="33"/>
        </w:numPr>
        <w:spacing w:before="0" w:beforeAutospacing="0" w:after="0" w:afterAutospacing="0"/>
        <w:ind w:left="709" w:hanging="436"/>
        <w:jc w:val="both"/>
      </w:pPr>
      <w:r>
        <w:t>z kostki betonowej, gr. 8 cm (podsypka 4 cm)</w:t>
      </w:r>
      <w:r w:rsidR="00A81A8F">
        <w:t>,</w:t>
      </w:r>
    </w:p>
    <w:p w14:paraId="6EC1FDF4" w14:textId="704E2730" w:rsidR="00A81A8F" w:rsidRDefault="00FE4EBE" w:rsidP="00A81A8F">
      <w:pPr>
        <w:pStyle w:val="NormalnyWeb"/>
        <w:numPr>
          <w:ilvl w:val="0"/>
          <w:numId w:val="31"/>
        </w:numPr>
        <w:spacing w:before="0" w:beforeAutospacing="0" w:after="0" w:afterAutospacing="0"/>
        <w:ind w:left="709" w:hanging="436"/>
        <w:jc w:val="both"/>
      </w:pPr>
      <w:r>
        <w:t xml:space="preserve">bitumiczna zgodnie z konstrukcją jezdni, </w:t>
      </w:r>
    </w:p>
    <w:p w14:paraId="47301185" w14:textId="014253CD" w:rsidR="00A81A8F" w:rsidRDefault="00FE4EBE" w:rsidP="00A81A8F">
      <w:pPr>
        <w:pStyle w:val="NormalnyWeb"/>
        <w:numPr>
          <w:ilvl w:val="0"/>
          <w:numId w:val="31"/>
        </w:numPr>
        <w:spacing w:before="0" w:beforeAutospacing="0" w:after="0" w:afterAutospacing="0"/>
        <w:ind w:left="709" w:hanging="436"/>
        <w:jc w:val="both"/>
      </w:pPr>
      <w:r>
        <w:t xml:space="preserve">z kruszywa łamanego stabilizowanego mechanicznie (dla zjazdów z kruszywa). </w:t>
      </w:r>
    </w:p>
    <w:p w14:paraId="5832879B" w14:textId="77777777" w:rsidR="00A81A8F" w:rsidRDefault="00FE4EBE" w:rsidP="00B9171D">
      <w:pPr>
        <w:pStyle w:val="NormalnyWeb"/>
        <w:spacing w:before="0" w:beforeAutospacing="0" w:after="0" w:afterAutospacing="0"/>
        <w:jc w:val="both"/>
      </w:pPr>
      <w:r>
        <w:t xml:space="preserve">Oporniki i krawężniki mocowane na ławie betonowej C20/25. 5. </w:t>
      </w:r>
    </w:p>
    <w:p w14:paraId="1BF21EA6" w14:textId="77777777" w:rsidR="00A81A8F" w:rsidRDefault="00A81A8F" w:rsidP="00B9171D">
      <w:pPr>
        <w:pStyle w:val="NormalnyWeb"/>
        <w:spacing w:before="0" w:beforeAutospacing="0" w:after="0" w:afterAutospacing="0"/>
        <w:jc w:val="both"/>
      </w:pPr>
    </w:p>
    <w:p w14:paraId="6351F893" w14:textId="328E7609" w:rsidR="00A81A8F" w:rsidRDefault="00FE4EBE" w:rsidP="00B9171D">
      <w:pPr>
        <w:pStyle w:val="NormalnyWeb"/>
        <w:spacing w:before="0" w:beforeAutospacing="0" w:after="0" w:afterAutospacing="0"/>
        <w:jc w:val="both"/>
      </w:pPr>
      <w:r>
        <w:t xml:space="preserve">Odwodnienie zapewniają spadki poprzeczne i podłużne odprowadzające wody opadowe na teren przyległy. </w:t>
      </w:r>
    </w:p>
    <w:p w14:paraId="2C3F69D3" w14:textId="77777777" w:rsidR="00A81A8F" w:rsidRDefault="00FE4EBE" w:rsidP="00B9171D">
      <w:pPr>
        <w:pStyle w:val="NormalnyWeb"/>
        <w:spacing w:before="0" w:beforeAutospacing="0" w:after="0" w:afterAutospacing="0"/>
        <w:jc w:val="both"/>
      </w:pPr>
      <w:r>
        <w:t xml:space="preserve">Projektowane spadki: </w:t>
      </w:r>
    </w:p>
    <w:p w14:paraId="789F655E" w14:textId="77777777" w:rsidR="00A81A8F" w:rsidRDefault="00FE4EBE" w:rsidP="00B9171D">
      <w:pPr>
        <w:pStyle w:val="NormalnyWeb"/>
        <w:spacing w:before="0" w:beforeAutospacing="0" w:after="0" w:afterAutospacing="0"/>
        <w:jc w:val="both"/>
      </w:pPr>
      <w:r>
        <w:t xml:space="preserve">• spadek daszkowy na odcinkach prostych – 2%, </w:t>
      </w:r>
    </w:p>
    <w:p w14:paraId="337A2112" w14:textId="77777777" w:rsidR="00A81A8F" w:rsidRDefault="00FE4EBE" w:rsidP="00B9171D">
      <w:pPr>
        <w:pStyle w:val="NormalnyWeb"/>
        <w:spacing w:before="0" w:beforeAutospacing="0" w:after="0" w:afterAutospacing="0"/>
        <w:jc w:val="both"/>
      </w:pPr>
      <w:r>
        <w:t xml:space="preserve">• spadek jednospadowy na poboczach – 4%. </w:t>
      </w:r>
    </w:p>
    <w:p w14:paraId="7299421B" w14:textId="77777777" w:rsidR="00A81A8F" w:rsidRDefault="00FE4EBE" w:rsidP="00B9171D">
      <w:pPr>
        <w:pStyle w:val="NormalnyWeb"/>
        <w:spacing w:before="0" w:beforeAutospacing="0" w:after="0" w:afterAutospacing="0"/>
        <w:jc w:val="both"/>
      </w:pPr>
      <w:r>
        <w:t xml:space="preserve">Na całym odcinku odtworzone zostaną spadki poprzeczne, a ewentualne korekty wynikają z konieczności ujednolicenia przekrojów. </w:t>
      </w:r>
    </w:p>
    <w:p w14:paraId="7212245F" w14:textId="77777777" w:rsidR="00A81A8F" w:rsidRDefault="00A81A8F" w:rsidP="00B9171D">
      <w:pPr>
        <w:pStyle w:val="NormalnyWeb"/>
        <w:spacing w:before="0" w:beforeAutospacing="0" w:after="0" w:afterAutospacing="0"/>
        <w:jc w:val="both"/>
      </w:pPr>
    </w:p>
    <w:p w14:paraId="55073EFE" w14:textId="1E5305CC" w:rsidR="00A81A8F" w:rsidRDefault="00FE4EBE" w:rsidP="00B9171D">
      <w:pPr>
        <w:pStyle w:val="NormalnyWeb"/>
        <w:spacing w:before="0" w:beforeAutospacing="0" w:after="0" w:afterAutospacing="0"/>
        <w:jc w:val="both"/>
      </w:pPr>
      <w:r>
        <w:t>Konstrukcja drogi została zaprojektowana dla kategorii ruchu KR1.</w:t>
      </w:r>
    </w:p>
    <w:p w14:paraId="6A4E885C" w14:textId="77777777" w:rsidR="00A81A8F" w:rsidRDefault="00A81A8F" w:rsidP="00B9171D">
      <w:pPr>
        <w:pStyle w:val="NormalnyWeb"/>
        <w:spacing w:before="0" w:beforeAutospacing="0" w:after="0" w:afterAutospacing="0"/>
        <w:jc w:val="both"/>
      </w:pPr>
    </w:p>
    <w:p w14:paraId="680139EF" w14:textId="12087A75" w:rsidR="00B9171D" w:rsidRDefault="00B9171D" w:rsidP="00B9171D">
      <w:pPr>
        <w:pStyle w:val="NormalnyWeb"/>
        <w:spacing w:before="0" w:beforeAutospacing="0" w:after="0" w:afterAutospacing="0"/>
        <w:jc w:val="both"/>
      </w:pPr>
      <w:r>
        <w:t>Podstawowe parametry inwestycji obejmują:</w:t>
      </w:r>
    </w:p>
    <w:p w14:paraId="12186D01" w14:textId="77777777" w:rsidR="00B9171D" w:rsidRDefault="00B9171D" w:rsidP="00B9171D">
      <w:pPr>
        <w:pStyle w:val="NormalnyWeb"/>
        <w:numPr>
          <w:ilvl w:val="0"/>
          <w:numId w:val="22"/>
        </w:numPr>
        <w:tabs>
          <w:tab w:val="clear" w:pos="720"/>
        </w:tabs>
        <w:spacing w:before="0" w:beforeAutospacing="0" w:after="0" w:afterAutospacing="0"/>
        <w:ind w:left="426"/>
        <w:jc w:val="both"/>
      </w:pPr>
      <w:r>
        <w:t>długość odcinka 1270 m,</w:t>
      </w:r>
    </w:p>
    <w:p w14:paraId="4E1A7769" w14:textId="77777777" w:rsidR="00B9171D" w:rsidRDefault="00B9171D" w:rsidP="00B9171D">
      <w:pPr>
        <w:pStyle w:val="NormalnyWeb"/>
        <w:numPr>
          <w:ilvl w:val="0"/>
          <w:numId w:val="22"/>
        </w:numPr>
        <w:tabs>
          <w:tab w:val="clear" w:pos="720"/>
        </w:tabs>
        <w:ind w:left="426"/>
        <w:jc w:val="both"/>
      </w:pPr>
      <w:r>
        <w:t>powierzchnię jezdni 5,0 m szerokości wynoszącą 6438,6 m²,</w:t>
      </w:r>
    </w:p>
    <w:p w14:paraId="6863CBE3" w14:textId="77777777" w:rsidR="00B9171D" w:rsidRDefault="00B9171D" w:rsidP="00B9171D">
      <w:pPr>
        <w:pStyle w:val="NormalnyWeb"/>
        <w:numPr>
          <w:ilvl w:val="0"/>
          <w:numId w:val="22"/>
        </w:numPr>
        <w:tabs>
          <w:tab w:val="clear" w:pos="720"/>
        </w:tabs>
        <w:ind w:left="426"/>
        <w:jc w:val="both"/>
      </w:pPr>
      <w:r>
        <w:t>powierzchnię poboczy do 0,75 m szerokości 1677 m²,</w:t>
      </w:r>
    </w:p>
    <w:p w14:paraId="5791AE03" w14:textId="77777777" w:rsidR="00B9171D" w:rsidRDefault="00B9171D" w:rsidP="00B9171D">
      <w:pPr>
        <w:pStyle w:val="NormalnyWeb"/>
        <w:numPr>
          <w:ilvl w:val="0"/>
          <w:numId w:val="22"/>
        </w:numPr>
        <w:tabs>
          <w:tab w:val="clear" w:pos="720"/>
        </w:tabs>
        <w:ind w:left="426"/>
        <w:jc w:val="both"/>
      </w:pPr>
      <w:r>
        <w:t>chodnik o długości 50 m i powierzchni 77,5 m²,</w:t>
      </w:r>
    </w:p>
    <w:p w14:paraId="0ACD8E2C" w14:textId="77777777" w:rsidR="00B9171D" w:rsidRDefault="00B9171D" w:rsidP="00B9171D">
      <w:pPr>
        <w:pStyle w:val="NormalnyWeb"/>
        <w:numPr>
          <w:ilvl w:val="0"/>
          <w:numId w:val="22"/>
        </w:numPr>
        <w:tabs>
          <w:tab w:val="clear" w:pos="720"/>
        </w:tabs>
        <w:ind w:left="426"/>
        <w:jc w:val="both"/>
      </w:pPr>
      <w:r>
        <w:t>perony o łącznej długości 40 m i powierzchni 80 m²,</w:t>
      </w:r>
    </w:p>
    <w:p w14:paraId="0AD3E2BD" w14:textId="77777777" w:rsidR="00B9171D" w:rsidRDefault="00B9171D" w:rsidP="00B9171D">
      <w:pPr>
        <w:pStyle w:val="NormalnyWeb"/>
        <w:numPr>
          <w:ilvl w:val="0"/>
          <w:numId w:val="22"/>
        </w:numPr>
        <w:tabs>
          <w:tab w:val="clear" w:pos="720"/>
        </w:tabs>
        <w:ind w:left="426"/>
        <w:jc w:val="both"/>
      </w:pPr>
      <w:r>
        <w:t>długość obrzeży 119,2 m, krawężników 90 m, krawężników najazdowych 24 m, oporników 12 m,</w:t>
      </w:r>
    </w:p>
    <w:p w14:paraId="7DAE1B56" w14:textId="1BF85722" w:rsidR="00B9171D" w:rsidRDefault="00B9171D" w:rsidP="00B9171D">
      <w:pPr>
        <w:pStyle w:val="NormalnyWeb"/>
        <w:numPr>
          <w:ilvl w:val="0"/>
          <w:numId w:val="22"/>
        </w:numPr>
        <w:tabs>
          <w:tab w:val="clear" w:pos="720"/>
        </w:tabs>
        <w:ind w:left="426"/>
        <w:jc w:val="both"/>
      </w:pPr>
      <w:r>
        <w:t>zjazdy z kruszywa – 14 sztuk o powierzchni 241,8 m², z kostki betonowej – 2 sztuki o powierzchni 50,6 m², bitumiczne – 7 sztuk o powierzchni 138,7 m²,</w:t>
      </w:r>
    </w:p>
    <w:p w14:paraId="1B5BB8AB" w14:textId="77777777" w:rsidR="00B9171D" w:rsidRDefault="00B9171D" w:rsidP="00B9171D">
      <w:pPr>
        <w:pStyle w:val="NormalnyWeb"/>
        <w:numPr>
          <w:ilvl w:val="0"/>
          <w:numId w:val="22"/>
        </w:numPr>
        <w:tabs>
          <w:tab w:val="clear" w:pos="720"/>
        </w:tabs>
        <w:ind w:left="426"/>
        <w:jc w:val="both"/>
      </w:pPr>
      <w:r>
        <w:t>długość rowów do odtworzenia 1920 m,</w:t>
      </w:r>
    </w:p>
    <w:p w14:paraId="28C82681" w14:textId="77777777" w:rsidR="00B9171D" w:rsidRDefault="00B9171D" w:rsidP="00B9171D">
      <w:pPr>
        <w:pStyle w:val="NormalnyWeb"/>
        <w:numPr>
          <w:ilvl w:val="0"/>
          <w:numId w:val="22"/>
        </w:numPr>
        <w:tabs>
          <w:tab w:val="clear" w:pos="720"/>
        </w:tabs>
        <w:ind w:left="426"/>
        <w:jc w:val="both"/>
      </w:pPr>
      <w:r>
        <w:t>montaż 2 słupków i 2 znaków pionowych.</w:t>
      </w:r>
    </w:p>
    <w:p w14:paraId="16A2855E" w14:textId="77777777" w:rsidR="003E5894" w:rsidRPr="003E5894" w:rsidRDefault="003E5894" w:rsidP="00B9171D">
      <w:pPr>
        <w:spacing w:after="0" w:line="276" w:lineRule="auto"/>
        <w:jc w:val="both"/>
        <w:rPr>
          <w:rFonts w:ascii="Times New Roman" w:eastAsia="Times New Roman" w:hAnsi="Times New Roman" w:cs="Times New Roman"/>
          <w:color w:val="000000"/>
          <w:kern w:val="0"/>
          <w:sz w:val="16"/>
          <w:szCs w:val="16"/>
          <w:lang w:eastAsia="x-none"/>
          <w14:ligatures w14:val="none"/>
        </w:rPr>
      </w:pPr>
    </w:p>
    <w:p w14:paraId="73E330CD" w14:textId="77777777" w:rsidR="003E5894" w:rsidRPr="003E5894" w:rsidRDefault="003E5894" w:rsidP="00B9171D">
      <w:pPr>
        <w:spacing w:after="0" w:line="276" w:lineRule="auto"/>
        <w:jc w:val="both"/>
        <w:rPr>
          <w:rFonts w:ascii="Times New Roman" w:eastAsia="Times New Roman" w:hAnsi="Times New Roman" w:cs="Times New Roman"/>
          <w:color w:val="000000"/>
          <w:kern w:val="0"/>
          <w:sz w:val="16"/>
          <w:szCs w:val="16"/>
          <w:lang w:eastAsia="x-none"/>
          <w14:ligatures w14:val="none"/>
        </w:rPr>
      </w:pPr>
    </w:p>
    <w:p w14:paraId="488C3C8F" w14:textId="77777777" w:rsidR="003E5894" w:rsidRPr="003E5894" w:rsidRDefault="003E5894" w:rsidP="003E5894">
      <w:pPr>
        <w:spacing w:after="0" w:line="276" w:lineRule="auto"/>
        <w:jc w:val="both"/>
        <w:rPr>
          <w:rFonts w:ascii="Times New Roman" w:eastAsia="Times New Roman" w:hAnsi="Times New Roman" w:cs="Times New Roman"/>
          <w:color w:val="000000"/>
          <w:kern w:val="0"/>
          <w:sz w:val="16"/>
          <w:szCs w:val="16"/>
          <w:lang w:eastAsia="x-none"/>
          <w14:ligatures w14:val="none"/>
        </w:rPr>
        <w:sectPr w:rsidR="003E5894" w:rsidRPr="003E5894" w:rsidSect="005B3BF4">
          <w:footerReference w:type="default" r:id="rId11"/>
          <w:headerReference w:type="first" r:id="rId12"/>
          <w:footerReference w:type="first" r:id="rId13"/>
          <w:pgSz w:w="11906" w:h="16838"/>
          <w:pgMar w:top="567" w:right="1418" w:bottom="1418" w:left="1701" w:header="680" w:footer="510" w:gutter="0"/>
          <w:pgNumType w:start="1"/>
          <w:cols w:space="708"/>
          <w:docGrid w:linePitch="326"/>
        </w:sectPr>
      </w:pPr>
    </w:p>
    <w:p w14:paraId="253045F2" w14:textId="4493FB77" w:rsidR="00761C38" w:rsidRPr="00B6019B" w:rsidRDefault="00761C38" w:rsidP="00761C38">
      <w:pPr>
        <w:pStyle w:val="NormalnyWeb"/>
        <w:spacing w:before="0" w:beforeAutospacing="0" w:after="60" w:afterAutospacing="0"/>
        <w:ind w:left="425" w:right="-851"/>
        <w:rPr>
          <w:color w:val="000000"/>
          <w:lang w:eastAsia="x-none"/>
        </w:rPr>
      </w:pPr>
      <w:r w:rsidRPr="00B6019B">
        <w:rPr>
          <w:color w:val="000000"/>
          <w:lang w:eastAsia="x-none"/>
        </w:rPr>
        <w:lastRenderedPageBreak/>
        <w:t xml:space="preserve">Załącznik nr 2 do </w:t>
      </w:r>
      <w:r w:rsidRPr="00B6019B">
        <w:rPr>
          <w:color w:val="000000"/>
          <w:sz w:val="22"/>
          <w:szCs w:val="22"/>
          <w:lang w:eastAsia="x-none"/>
        </w:rPr>
        <w:t>decyzji</w:t>
      </w:r>
      <w:r w:rsidRPr="00B6019B">
        <w:rPr>
          <w:color w:val="000000"/>
          <w:lang w:eastAsia="x-none"/>
        </w:rPr>
        <w:t xml:space="preserve"> </w:t>
      </w:r>
      <w:r w:rsidRPr="00495859">
        <w:rPr>
          <w:lang w:eastAsia="x-none"/>
        </w:rPr>
        <w:t xml:space="preserve">nr </w:t>
      </w:r>
      <w:r w:rsidR="005275CA" w:rsidRPr="00495859">
        <w:rPr>
          <w:lang w:eastAsia="x-none"/>
        </w:rPr>
        <w:t>1</w:t>
      </w:r>
      <w:r w:rsidRPr="00495859">
        <w:rPr>
          <w:lang w:eastAsia="x-none"/>
        </w:rPr>
        <w:t>/202</w:t>
      </w:r>
      <w:r w:rsidR="00687111" w:rsidRPr="00495859">
        <w:rPr>
          <w:lang w:eastAsia="x-none"/>
        </w:rPr>
        <w:t>6</w:t>
      </w:r>
      <w:r w:rsidRPr="00495859">
        <w:rPr>
          <w:lang w:eastAsia="x-none"/>
        </w:rPr>
        <w:t xml:space="preserve"> z dnia </w:t>
      </w:r>
      <w:r w:rsidR="00495859" w:rsidRPr="00495859">
        <w:rPr>
          <w:lang w:eastAsia="x-none"/>
        </w:rPr>
        <w:t>2</w:t>
      </w:r>
      <w:r w:rsidR="00875BF5">
        <w:rPr>
          <w:lang w:eastAsia="x-none"/>
        </w:rPr>
        <w:t>9</w:t>
      </w:r>
      <w:r w:rsidR="00687111" w:rsidRPr="00495859">
        <w:t xml:space="preserve"> stycznia </w:t>
      </w:r>
      <w:r w:rsidR="00687111" w:rsidRPr="00B6019B">
        <w:t>202</w:t>
      </w:r>
      <w:r w:rsidR="00687111">
        <w:t>6</w:t>
      </w:r>
      <w:r w:rsidR="00687111" w:rsidRPr="00B6019B">
        <w:t xml:space="preserve"> </w:t>
      </w:r>
      <w:r w:rsidRPr="00B6019B">
        <w:rPr>
          <w:color w:val="000000"/>
          <w:lang w:eastAsia="x-none"/>
        </w:rPr>
        <w:t>r. (znak: GKOŚ.6220.</w:t>
      </w:r>
      <w:r w:rsidR="00BF03B4">
        <w:rPr>
          <w:color w:val="000000"/>
          <w:lang w:eastAsia="x-none"/>
        </w:rPr>
        <w:t>12</w:t>
      </w:r>
      <w:r w:rsidRPr="00B6019B">
        <w:rPr>
          <w:color w:val="000000"/>
          <w:lang w:eastAsia="x-none"/>
        </w:rPr>
        <w:t xml:space="preserve">.2025) </w:t>
      </w:r>
    </w:p>
    <w:p w14:paraId="34DBAEED" w14:textId="77777777" w:rsidR="00761C38" w:rsidRPr="00C263FF" w:rsidRDefault="00761C38" w:rsidP="00761C38">
      <w:pPr>
        <w:pStyle w:val="NormalnyWeb"/>
        <w:spacing w:before="0" w:beforeAutospacing="0" w:after="60" w:afterAutospacing="0"/>
        <w:ind w:left="425" w:right="-454"/>
        <w:rPr>
          <w:color w:val="000000"/>
          <w:sz w:val="14"/>
          <w:szCs w:val="14"/>
          <w:lang w:eastAsia="x-none"/>
        </w:rPr>
      </w:pPr>
    </w:p>
    <w:p w14:paraId="3D3663A0" w14:textId="6F7F1B4E" w:rsidR="00F32663" w:rsidRDefault="00761C38" w:rsidP="00B6019B">
      <w:pPr>
        <w:pStyle w:val="NormalnyWeb"/>
        <w:spacing w:before="0" w:beforeAutospacing="0" w:after="0" w:afterAutospacing="0"/>
        <w:ind w:left="142" w:right="-144"/>
      </w:pPr>
      <w:r w:rsidRPr="00761C38">
        <w:rPr>
          <w:color w:val="000000"/>
          <w:sz w:val="16"/>
          <w:szCs w:val="16"/>
          <w:lang w:eastAsia="x-none"/>
        </w:rPr>
        <w:t>Mapa z zaznaczonym terenem, na którym realizowane będzie przedsięwzięcie oraz z zaznaczonym przewidywanym obszarem, o którym mowa w art. 74 ust. 3a zdanie drugie ustawy, wraz z zaznaczoną odległością, o której mowa w ust. 3a pkt 1 (tj. 100 m od granic terenu, na którym będzie realizowane</w:t>
      </w:r>
      <w:r w:rsidR="00C263FF">
        <w:rPr>
          <w:color w:val="000000"/>
          <w:sz w:val="16"/>
          <w:szCs w:val="16"/>
          <w:lang w:eastAsia="x-none"/>
        </w:rPr>
        <w:t xml:space="preserve"> </w:t>
      </w:r>
      <w:r w:rsidRPr="00761C38">
        <w:rPr>
          <w:color w:val="000000"/>
          <w:sz w:val="16"/>
          <w:szCs w:val="16"/>
          <w:lang w:eastAsia="x-none"/>
        </w:rPr>
        <w:t>przedsięwzięcie), sporządzone na podkładzie wykonanym na podstawie kopii mapy ewidencyjnej, o której mowa w pkt 3</w:t>
      </w:r>
      <w:r w:rsidR="00F32663" w:rsidRPr="00F32663">
        <w:rPr>
          <w:noProof/>
        </w:rPr>
        <w:drawing>
          <wp:inline distT="0" distB="0" distL="0" distR="0" wp14:anchorId="44F564EF" wp14:editId="2EAF83C0">
            <wp:extent cx="6276975" cy="8884944"/>
            <wp:effectExtent l="0" t="0" r="0" b="0"/>
            <wp:docPr id="5715993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99381" name=""/>
                    <pic:cNvPicPr/>
                  </pic:nvPicPr>
                  <pic:blipFill>
                    <a:blip r:embed="rId14"/>
                    <a:stretch>
                      <a:fillRect/>
                    </a:stretch>
                  </pic:blipFill>
                  <pic:spPr>
                    <a:xfrm>
                      <a:off x="0" y="0"/>
                      <a:ext cx="6281824" cy="8891807"/>
                    </a:xfrm>
                    <a:prstGeom prst="rect">
                      <a:avLst/>
                    </a:prstGeom>
                  </pic:spPr>
                </pic:pic>
              </a:graphicData>
            </a:graphic>
          </wp:inline>
        </w:drawing>
      </w:r>
    </w:p>
    <w:sectPr w:rsidR="00F32663" w:rsidSect="00C263FF">
      <w:headerReference w:type="default" r:id="rId15"/>
      <w:footerReference w:type="default" r:id="rId16"/>
      <w:pgSz w:w="11906" w:h="16838"/>
      <w:pgMar w:top="454" w:right="851" w:bottom="454" w:left="851" w:header="0"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FBE5" w14:textId="77777777" w:rsidR="00A9626D" w:rsidRDefault="00A9626D">
      <w:pPr>
        <w:spacing w:after="0" w:line="240" w:lineRule="auto"/>
      </w:pPr>
      <w:r>
        <w:separator/>
      </w:r>
    </w:p>
  </w:endnote>
  <w:endnote w:type="continuationSeparator" w:id="0">
    <w:p w14:paraId="770E6CF3" w14:textId="77777777" w:rsidR="00A9626D" w:rsidRDefault="00A9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Calibri"/>
    <w:charset w:val="EE"/>
    <w:family w:val="auto"/>
    <w:pitch w:val="variable"/>
  </w:font>
  <w:font w:name="TimesNewRomanPSMT">
    <w:altName w:val="Times New Roman"/>
    <w:panose1 w:val="00000000000000000000"/>
    <w:charset w:val="00"/>
    <w:family w:val="swiss"/>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257049"/>
      <w:docPartObj>
        <w:docPartGallery w:val="Page Numbers (Bottom of Page)"/>
        <w:docPartUnique/>
      </w:docPartObj>
    </w:sdtPr>
    <w:sdtContent>
      <w:sdt>
        <w:sdtPr>
          <w:id w:val="1728636285"/>
          <w:docPartObj>
            <w:docPartGallery w:val="Page Numbers (Top of Page)"/>
            <w:docPartUnique/>
          </w:docPartObj>
        </w:sdtPr>
        <w:sdtContent>
          <w:p w14:paraId="70383422" w14:textId="6461BB2C" w:rsidR="00BA5EE0" w:rsidRDefault="00000000" w:rsidP="00BA5EE0">
            <w:pPr>
              <w:pStyle w:val="Stopka"/>
              <w:jc w:val="right"/>
              <w:rPr>
                <w:rFonts w:asciiTheme="minorHAnsi" w:eastAsiaTheme="minorHAnsi" w:hAnsiTheme="minorHAnsi" w:cstheme="minorBidi"/>
                <w:kern w:val="2"/>
                <w:sz w:val="24"/>
                <w:szCs w:val="24"/>
                <w:lang w:eastAsia="en-US"/>
                <w14:ligatures w14:val="standardContextual"/>
              </w:rPr>
            </w:pPr>
            <w:sdt>
              <w:sdtPr>
                <w:id w:val="918599164"/>
                <w:docPartObj>
                  <w:docPartGallery w:val="Page Numbers (Top of Page)"/>
                  <w:docPartUnique/>
                </w:docPartObj>
              </w:sdtPr>
              <w:sdtContent>
                <w:r w:rsidR="00BA5EE0" w:rsidRPr="00BA5EE0">
                  <w:t xml:space="preserve">Strona </w:t>
                </w:r>
                <w:r w:rsidR="00BA5EE0" w:rsidRPr="00BA5EE0">
                  <w:fldChar w:fldCharType="begin"/>
                </w:r>
                <w:r w:rsidR="00BA5EE0" w:rsidRPr="00BA5EE0">
                  <w:instrText>PAGE</w:instrText>
                </w:r>
                <w:r w:rsidR="00BA5EE0" w:rsidRPr="00BA5EE0">
                  <w:fldChar w:fldCharType="separate"/>
                </w:r>
                <w:r w:rsidR="00BA5EE0">
                  <w:t>1</w:t>
                </w:r>
                <w:r w:rsidR="00BA5EE0" w:rsidRPr="00BA5EE0">
                  <w:fldChar w:fldCharType="end"/>
                </w:r>
                <w:r w:rsidR="00BA5EE0" w:rsidRPr="00BA5EE0">
                  <w:t xml:space="preserve"> z </w:t>
                </w:r>
                <w:r w:rsidR="00BA5EE0">
                  <w:t>11</w:t>
                </w:r>
              </w:sdtContent>
            </w:sdt>
          </w:p>
          <w:p w14:paraId="008FD1CC" w14:textId="158F477C" w:rsidR="003E5894" w:rsidRDefault="00000000" w:rsidP="00BA5EE0">
            <w:pPr>
              <w:pStyle w:val="Stopka"/>
              <w:jc w:val="right"/>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63381"/>
      <w:docPartObj>
        <w:docPartGallery w:val="Page Numbers (Bottom of Page)"/>
        <w:docPartUnique/>
      </w:docPartObj>
    </w:sdtPr>
    <w:sdtContent>
      <w:sdt>
        <w:sdtPr>
          <w:id w:val="-1266529332"/>
          <w:docPartObj>
            <w:docPartGallery w:val="Page Numbers (Top of Page)"/>
            <w:docPartUnique/>
          </w:docPartObj>
        </w:sdtPr>
        <w:sdtContent>
          <w:p w14:paraId="14E2F233" w14:textId="0BB22100" w:rsidR="00BA5EE0" w:rsidRDefault="00BA5EE0" w:rsidP="00BA5EE0">
            <w:pPr>
              <w:pStyle w:val="Stopka"/>
              <w:jc w:val="right"/>
            </w:pPr>
            <w:r w:rsidRPr="00BA5EE0">
              <w:t xml:space="preserve">Strona </w:t>
            </w:r>
            <w:r w:rsidRPr="00BA5EE0">
              <w:fldChar w:fldCharType="begin"/>
            </w:r>
            <w:r w:rsidRPr="00BA5EE0">
              <w:instrText>PAGE</w:instrText>
            </w:r>
            <w:r w:rsidRPr="00BA5EE0">
              <w:fldChar w:fldCharType="separate"/>
            </w:r>
            <w:r w:rsidRPr="00BA5EE0">
              <w:t>2</w:t>
            </w:r>
            <w:r w:rsidRPr="00BA5EE0">
              <w:fldChar w:fldCharType="end"/>
            </w:r>
            <w:r w:rsidRPr="00BA5EE0">
              <w:t xml:space="preserve"> z </w:t>
            </w:r>
            <w:r>
              <w:t>11</w:t>
            </w:r>
          </w:p>
        </w:sdtContent>
      </w:sdt>
    </w:sdtContent>
  </w:sdt>
  <w:p w14:paraId="5B6BC207" w14:textId="77777777" w:rsidR="00711528" w:rsidRDefault="0071152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960573"/>
      <w:docPartObj>
        <w:docPartGallery w:val="Page Numbers (Bottom of Page)"/>
        <w:docPartUnique/>
      </w:docPartObj>
    </w:sdtPr>
    <w:sdtContent>
      <w:sdt>
        <w:sdtPr>
          <w:id w:val="-1352400895"/>
          <w:docPartObj>
            <w:docPartGallery w:val="Page Numbers (Top of Page)"/>
            <w:docPartUnique/>
          </w:docPartObj>
        </w:sdtPr>
        <w:sdtContent>
          <w:p w14:paraId="37528DD7" w14:textId="060F7364" w:rsidR="005B3BF4" w:rsidRDefault="005B3BF4" w:rsidP="005B3BF4">
            <w:pPr>
              <w:pStyle w:val="Stopka"/>
              <w:jc w:val="right"/>
            </w:pPr>
            <w:r w:rsidRPr="005B3BF4">
              <w:t xml:space="preserve">Strona </w:t>
            </w:r>
            <w:r w:rsidRPr="005B3BF4">
              <w:fldChar w:fldCharType="begin"/>
            </w:r>
            <w:r w:rsidRPr="005B3BF4">
              <w:instrText>PAGE</w:instrText>
            </w:r>
            <w:r w:rsidRPr="005B3BF4">
              <w:fldChar w:fldCharType="separate"/>
            </w:r>
            <w:r w:rsidRPr="005B3BF4">
              <w:t>2</w:t>
            </w:r>
            <w:r w:rsidRPr="005B3BF4">
              <w:fldChar w:fldCharType="end"/>
            </w:r>
            <w:r w:rsidRPr="005B3BF4">
              <w:t xml:space="preserve"> z </w:t>
            </w:r>
            <w:r>
              <w:t>2</w:t>
            </w:r>
          </w:p>
        </w:sdtContent>
      </w:sdt>
    </w:sdtContent>
  </w:sdt>
  <w:p w14:paraId="12DA41EE" w14:textId="753D9CBC" w:rsidR="005B3BF4" w:rsidRDefault="005B3BF4" w:rsidP="005B3BF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94238"/>
      <w:docPartObj>
        <w:docPartGallery w:val="Page Numbers (Bottom of Page)"/>
        <w:docPartUnique/>
      </w:docPartObj>
    </w:sdtPr>
    <w:sdtContent>
      <w:sdt>
        <w:sdtPr>
          <w:id w:val="-989406148"/>
          <w:docPartObj>
            <w:docPartGallery w:val="Page Numbers (Top of Page)"/>
            <w:docPartUnique/>
          </w:docPartObj>
        </w:sdtPr>
        <w:sdtContent>
          <w:p w14:paraId="2FA75464" w14:textId="6E3706F3" w:rsidR="00A22797" w:rsidRDefault="00A22797">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sdt>
    <w:sdtPr>
      <w:id w:val="-2020456590"/>
      <w:docPartObj>
        <w:docPartGallery w:val="Page Numbers (Top of Page)"/>
        <w:docPartUnique/>
      </w:docPartObj>
    </w:sdtPr>
    <w:sdtContent>
      <w:p w14:paraId="13C7BA13" w14:textId="15FB2C32" w:rsidR="00A22797" w:rsidRPr="00BA5EE0" w:rsidRDefault="00A22797" w:rsidP="00A22797">
        <w:pPr>
          <w:pStyle w:val="Stopka"/>
          <w:jc w:val="right"/>
        </w:pPr>
      </w:p>
      <w:p w14:paraId="703A366D" w14:textId="77777777" w:rsidR="00A22797" w:rsidRDefault="00000000" w:rsidP="00A22797">
        <w:pPr>
          <w:pStyle w:val="Stopka"/>
          <w:jc w:val="right"/>
          <w:rPr>
            <w:rFonts w:asciiTheme="minorHAnsi" w:eastAsiaTheme="minorHAnsi" w:hAnsiTheme="minorHAnsi" w:cstheme="minorBidi"/>
            <w:kern w:val="2"/>
            <w:sz w:val="24"/>
            <w:szCs w:val="24"/>
            <w:lang w:eastAsia="en-US"/>
            <w14:ligatures w14:val="standardContextual"/>
          </w:rPr>
        </w:pPr>
      </w:p>
    </w:sdtContent>
  </w:sdt>
  <w:p w14:paraId="6C4B0C39" w14:textId="77777777" w:rsidR="00C263FF" w:rsidRDefault="00C263F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774115"/>
      <w:docPartObj>
        <w:docPartGallery w:val="Page Numbers (Bottom of Page)"/>
        <w:docPartUnique/>
      </w:docPartObj>
    </w:sdtPr>
    <w:sdtContent>
      <w:sdt>
        <w:sdtPr>
          <w:id w:val="-1277397796"/>
          <w:docPartObj>
            <w:docPartGallery w:val="Page Numbers (Top of Page)"/>
            <w:docPartUnique/>
          </w:docPartObj>
        </w:sdtPr>
        <w:sdtContent>
          <w:p w14:paraId="3B11D158" w14:textId="77777777" w:rsidR="00F77282" w:rsidRPr="00F77282" w:rsidRDefault="00F77282" w:rsidP="00C263FF">
            <w:pPr>
              <w:pStyle w:val="Stopka"/>
              <w:jc w:val="right"/>
            </w:pPr>
            <w:r w:rsidRPr="00F77282">
              <w:t>Strona 1 z 1</w:t>
            </w:r>
          </w:p>
          <w:p w14:paraId="3598E6B3" w14:textId="77777777" w:rsidR="00F77282" w:rsidRDefault="00000000" w:rsidP="00C263FF">
            <w:pPr>
              <w:pStyle w:val="Stopka"/>
              <w:jc w:val="right"/>
            </w:pPr>
          </w:p>
        </w:sdtContent>
      </w:sdt>
    </w:sdtContent>
  </w:sdt>
  <w:p w14:paraId="45D730AD" w14:textId="77777777" w:rsidR="00F77282" w:rsidRDefault="00F772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0C79" w14:textId="77777777" w:rsidR="00A9626D" w:rsidRDefault="00A9626D">
      <w:pPr>
        <w:spacing w:after="0" w:line="240" w:lineRule="auto"/>
      </w:pPr>
      <w:r>
        <w:separator/>
      </w:r>
    </w:p>
  </w:footnote>
  <w:footnote w:type="continuationSeparator" w:id="0">
    <w:p w14:paraId="2FE4230D" w14:textId="77777777" w:rsidR="00A9626D" w:rsidRDefault="00A9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7AD" w14:textId="77777777" w:rsidR="00113B76" w:rsidRPr="00526658" w:rsidRDefault="00113B76" w:rsidP="00113B76">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bookmarkStart w:id="13" w:name="_Hlk215227693"/>
    <w:r w:rsidRPr="00526658">
      <w:rPr>
        <w:rFonts w:ascii="Times New Roman" w:eastAsia="Times New Roman" w:hAnsi="Times New Roman" w:cs="Times New Roman"/>
        <w:b/>
        <w:bCs/>
        <w:kern w:val="0"/>
        <w:lang w:eastAsia="pl-PL"/>
        <w14:ligatures w14:val="none"/>
      </w:rPr>
      <w:t>WÓJT GMINY CHEŁMŻA</w:t>
    </w:r>
  </w:p>
  <w:p w14:paraId="3B2D6398" w14:textId="77777777" w:rsidR="00113B76" w:rsidRPr="00526658" w:rsidRDefault="00113B76" w:rsidP="00113B76">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r w:rsidRPr="00526658">
      <w:rPr>
        <w:rFonts w:ascii="Times New Roman" w:eastAsia="Times New Roman" w:hAnsi="Times New Roman" w:cs="Times New Roman"/>
        <w:b/>
        <w:bCs/>
        <w:kern w:val="0"/>
        <w:lang w:eastAsia="pl-PL"/>
        <w14:ligatures w14:val="none"/>
      </w:rPr>
      <w:t>ul. Wodna 2</w:t>
    </w:r>
  </w:p>
  <w:p w14:paraId="6EEC16B8" w14:textId="7BB93657" w:rsidR="00113B76" w:rsidRPr="00113B76" w:rsidRDefault="00113B76" w:rsidP="00113B76">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r w:rsidRPr="00526658">
      <w:rPr>
        <w:rFonts w:ascii="Times New Roman" w:eastAsia="Times New Roman" w:hAnsi="Times New Roman" w:cs="Times New Roman"/>
        <w:b/>
        <w:bCs/>
        <w:kern w:val="0"/>
        <w:lang w:eastAsia="pl-PL"/>
        <w14:ligatures w14:val="none"/>
      </w:rPr>
      <w:t>87-140 Chełmża</w:t>
    </w:r>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348D" w14:textId="6012E7D4" w:rsidR="00BF03B4" w:rsidRPr="00BF03B4" w:rsidRDefault="00BF03B4" w:rsidP="00BF03B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8F4" w14:textId="77777777" w:rsidR="003E5894" w:rsidRDefault="003E58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0B3F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27B64"/>
    <w:multiLevelType w:val="hybridMultilevel"/>
    <w:tmpl w:val="1458C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876AC"/>
    <w:multiLevelType w:val="hybridMultilevel"/>
    <w:tmpl w:val="F1889B1E"/>
    <w:lvl w:ilvl="0" w:tplc="B6C2B48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254FCD"/>
    <w:multiLevelType w:val="hybridMultilevel"/>
    <w:tmpl w:val="7366AC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87485"/>
    <w:multiLevelType w:val="multilevel"/>
    <w:tmpl w:val="B394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D0A47"/>
    <w:multiLevelType w:val="hybridMultilevel"/>
    <w:tmpl w:val="2674A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12B9C"/>
    <w:multiLevelType w:val="hybridMultilevel"/>
    <w:tmpl w:val="6A8CF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087249"/>
    <w:multiLevelType w:val="hybridMultilevel"/>
    <w:tmpl w:val="70EC80BC"/>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8" w15:restartNumberingAfterBreak="0">
    <w:nsid w:val="1B8F67A6"/>
    <w:multiLevelType w:val="hybridMultilevel"/>
    <w:tmpl w:val="2B548D00"/>
    <w:lvl w:ilvl="0" w:tplc="B5C03A4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5A32F1"/>
    <w:multiLevelType w:val="hybridMultilevel"/>
    <w:tmpl w:val="0E3EDB28"/>
    <w:lvl w:ilvl="0" w:tplc="4EA21120">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0" w15:restartNumberingAfterBreak="0">
    <w:nsid w:val="256A0A37"/>
    <w:multiLevelType w:val="hybridMultilevel"/>
    <w:tmpl w:val="014AE862"/>
    <w:lvl w:ilvl="0" w:tplc="5A52665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0B76D5"/>
    <w:multiLevelType w:val="hybridMultilevel"/>
    <w:tmpl w:val="1B8418CC"/>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9B7B06"/>
    <w:multiLevelType w:val="hybridMultilevel"/>
    <w:tmpl w:val="E734721C"/>
    <w:lvl w:ilvl="0" w:tplc="5A526650">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9770216"/>
    <w:multiLevelType w:val="multilevel"/>
    <w:tmpl w:val="7BCE2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C05B21"/>
    <w:multiLevelType w:val="hybridMultilevel"/>
    <w:tmpl w:val="92EA9D6C"/>
    <w:lvl w:ilvl="0" w:tplc="FAC87F4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D149FC"/>
    <w:multiLevelType w:val="hybridMultilevel"/>
    <w:tmpl w:val="62C22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284A11"/>
    <w:multiLevelType w:val="multilevel"/>
    <w:tmpl w:val="4E3A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51A84"/>
    <w:multiLevelType w:val="hybridMultilevel"/>
    <w:tmpl w:val="E4F293B4"/>
    <w:lvl w:ilvl="0" w:tplc="225A3D96">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B462B"/>
    <w:multiLevelType w:val="hybridMultilevel"/>
    <w:tmpl w:val="58FAD238"/>
    <w:lvl w:ilvl="0" w:tplc="8326EEC2">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DD2391"/>
    <w:multiLevelType w:val="hybridMultilevel"/>
    <w:tmpl w:val="E6980F3C"/>
    <w:lvl w:ilvl="0" w:tplc="522263CA">
      <w:start w:val="1"/>
      <w:numFmt w:val="decimal"/>
      <w:lvlText w:val="%1)"/>
      <w:lvlJc w:val="left"/>
      <w:pPr>
        <w:ind w:left="1065" w:hanging="360"/>
      </w:pPr>
      <w:rPr>
        <w:rFonts w:hint="default"/>
      </w:rPr>
    </w:lvl>
    <w:lvl w:ilvl="1" w:tplc="CE0672E8">
      <w:start w:val="1"/>
      <w:numFmt w:val="lowerLetter"/>
      <w:lvlText w:val="%2)"/>
      <w:lvlJc w:val="left"/>
      <w:pPr>
        <w:ind w:left="2130" w:hanging="705"/>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15:restartNumberingAfterBreak="0">
    <w:nsid w:val="3DAC2CF3"/>
    <w:multiLevelType w:val="multilevel"/>
    <w:tmpl w:val="3E22F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21220"/>
    <w:multiLevelType w:val="hybridMultilevel"/>
    <w:tmpl w:val="0162703E"/>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9A34E6"/>
    <w:multiLevelType w:val="hybridMultilevel"/>
    <w:tmpl w:val="099CF3E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4C618A"/>
    <w:multiLevelType w:val="multilevel"/>
    <w:tmpl w:val="60D8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5228E"/>
    <w:multiLevelType w:val="hybridMultilevel"/>
    <w:tmpl w:val="AB5C8B7A"/>
    <w:lvl w:ilvl="0" w:tplc="5A52665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A1568D"/>
    <w:multiLevelType w:val="hybridMultilevel"/>
    <w:tmpl w:val="86D4D260"/>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FB2E5A"/>
    <w:multiLevelType w:val="hybridMultilevel"/>
    <w:tmpl w:val="FCE0A070"/>
    <w:lvl w:ilvl="0" w:tplc="CAFE290C">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6216BD"/>
    <w:multiLevelType w:val="hybridMultilevel"/>
    <w:tmpl w:val="A2B694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0F21748"/>
    <w:multiLevelType w:val="hybridMultilevel"/>
    <w:tmpl w:val="D758F6CA"/>
    <w:lvl w:ilvl="0" w:tplc="D652BC02">
      <w:start w:val="10"/>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413AF3"/>
    <w:multiLevelType w:val="multilevel"/>
    <w:tmpl w:val="F2843CE0"/>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7A3701"/>
    <w:multiLevelType w:val="multilevel"/>
    <w:tmpl w:val="57303C9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831951"/>
    <w:multiLevelType w:val="hybridMultilevel"/>
    <w:tmpl w:val="1334F7B6"/>
    <w:lvl w:ilvl="0" w:tplc="7D267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AC80680"/>
    <w:multiLevelType w:val="multilevel"/>
    <w:tmpl w:val="D9CE762A"/>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20A40"/>
    <w:multiLevelType w:val="hybridMultilevel"/>
    <w:tmpl w:val="B4083F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4D4559"/>
    <w:multiLevelType w:val="multilevel"/>
    <w:tmpl w:val="76E6F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00407"/>
    <w:multiLevelType w:val="hybridMultilevel"/>
    <w:tmpl w:val="6D188D8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290A2B"/>
    <w:multiLevelType w:val="hybridMultilevel"/>
    <w:tmpl w:val="92DA4A5E"/>
    <w:lvl w:ilvl="0" w:tplc="5A52665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0654B8"/>
    <w:multiLevelType w:val="hybridMultilevel"/>
    <w:tmpl w:val="7A7EB638"/>
    <w:lvl w:ilvl="0" w:tplc="CB4A8228">
      <w:start w:val="1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DF4B29"/>
    <w:multiLevelType w:val="hybridMultilevel"/>
    <w:tmpl w:val="66146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E3778D"/>
    <w:multiLevelType w:val="hybridMultilevel"/>
    <w:tmpl w:val="68BC4FA2"/>
    <w:lvl w:ilvl="0" w:tplc="5A526650">
      <w:start w:val="1"/>
      <w:numFmt w:val="bullet"/>
      <w:lvlText w:val="•"/>
      <w:lvlJc w:val="left"/>
      <w:pPr>
        <w:ind w:left="1200" w:hanging="360"/>
      </w:pPr>
      <w:rPr>
        <w:rFonts w:ascii="Times New Roman" w:eastAsia="Times New Roman" w:hAnsi="Times New Roman" w:cs="Times New Roman"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0" w15:restartNumberingAfterBreak="0">
    <w:nsid w:val="6E975602"/>
    <w:multiLevelType w:val="hybridMultilevel"/>
    <w:tmpl w:val="2E6ADD4C"/>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454D60"/>
    <w:multiLevelType w:val="hybridMultilevel"/>
    <w:tmpl w:val="355690A0"/>
    <w:lvl w:ilvl="0" w:tplc="27368AE6">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FA0075"/>
    <w:multiLevelType w:val="hybridMultilevel"/>
    <w:tmpl w:val="68AABA26"/>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FD25D7"/>
    <w:multiLevelType w:val="hybridMultilevel"/>
    <w:tmpl w:val="0A6C17AC"/>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2F5FDF"/>
    <w:multiLevelType w:val="multilevel"/>
    <w:tmpl w:val="6F4A0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100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368941">
    <w:abstractNumId w:val="22"/>
  </w:num>
  <w:num w:numId="3" w16cid:durableId="1939292951">
    <w:abstractNumId w:val="19"/>
  </w:num>
  <w:num w:numId="4" w16cid:durableId="318311201">
    <w:abstractNumId w:val="27"/>
  </w:num>
  <w:num w:numId="5" w16cid:durableId="563569654">
    <w:abstractNumId w:val="5"/>
  </w:num>
  <w:num w:numId="6" w16cid:durableId="2128575469">
    <w:abstractNumId w:val="9"/>
  </w:num>
  <w:num w:numId="7" w16cid:durableId="1559971649">
    <w:abstractNumId w:val="30"/>
  </w:num>
  <w:num w:numId="8" w16cid:durableId="1259021676">
    <w:abstractNumId w:val="23"/>
  </w:num>
  <w:num w:numId="9" w16cid:durableId="1016928938">
    <w:abstractNumId w:val="40"/>
  </w:num>
  <w:num w:numId="10" w16cid:durableId="1972974173">
    <w:abstractNumId w:val="15"/>
  </w:num>
  <w:num w:numId="11" w16cid:durableId="1888374960">
    <w:abstractNumId w:val="4"/>
  </w:num>
  <w:num w:numId="12" w16cid:durableId="1067992928">
    <w:abstractNumId w:val="20"/>
  </w:num>
  <w:num w:numId="13" w16cid:durableId="1445732765">
    <w:abstractNumId w:val="34"/>
  </w:num>
  <w:num w:numId="14" w16cid:durableId="1942839043">
    <w:abstractNumId w:val="13"/>
  </w:num>
  <w:num w:numId="15" w16cid:durableId="113062697">
    <w:abstractNumId w:val="16"/>
  </w:num>
  <w:num w:numId="16" w16cid:durableId="1648702691">
    <w:abstractNumId w:val="44"/>
  </w:num>
  <w:num w:numId="17" w16cid:durableId="181406711">
    <w:abstractNumId w:val="17"/>
  </w:num>
  <w:num w:numId="18" w16cid:durableId="399064596">
    <w:abstractNumId w:val="28"/>
  </w:num>
  <w:num w:numId="19" w16cid:durableId="1604068823">
    <w:abstractNumId w:val="37"/>
  </w:num>
  <w:num w:numId="20" w16cid:durableId="715199548">
    <w:abstractNumId w:val="43"/>
  </w:num>
  <w:num w:numId="21" w16cid:durableId="128011680">
    <w:abstractNumId w:val="14"/>
  </w:num>
  <w:num w:numId="22" w16cid:durableId="1647972143">
    <w:abstractNumId w:val="29"/>
  </w:num>
  <w:num w:numId="23" w16cid:durableId="1914392458">
    <w:abstractNumId w:val="11"/>
  </w:num>
  <w:num w:numId="24" w16cid:durableId="1068072661">
    <w:abstractNumId w:val="6"/>
  </w:num>
  <w:num w:numId="25" w16cid:durableId="244582681">
    <w:abstractNumId w:val="24"/>
  </w:num>
  <w:num w:numId="26" w16cid:durableId="425076970">
    <w:abstractNumId w:val="25"/>
  </w:num>
  <w:num w:numId="27" w16cid:durableId="148522529">
    <w:abstractNumId w:val="10"/>
  </w:num>
  <w:num w:numId="28" w16cid:durableId="524054891">
    <w:abstractNumId w:val="42"/>
  </w:num>
  <w:num w:numId="29" w16cid:durableId="998734761">
    <w:abstractNumId w:val="8"/>
  </w:num>
  <w:num w:numId="30" w16cid:durableId="1752850186">
    <w:abstractNumId w:val="21"/>
  </w:num>
  <w:num w:numId="31" w16cid:durableId="211887251">
    <w:abstractNumId w:val="36"/>
  </w:num>
  <w:num w:numId="32" w16cid:durableId="1193373228">
    <w:abstractNumId w:val="39"/>
  </w:num>
  <w:num w:numId="33" w16cid:durableId="1376930034">
    <w:abstractNumId w:val="12"/>
  </w:num>
  <w:num w:numId="34" w16cid:durableId="1321277037">
    <w:abstractNumId w:val="1"/>
  </w:num>
  <w:num w:numId="35" w16cid:durableId="50538083">
    <w:abstractNumId w:val="26"/>
  </w:num>
  <w:num w:numId="36" w16cid:durableId="154880567">
    <w:abstractNumId w:val="33"/>
  </w:num>
  <w:num w:numId="37" w16cid:durableId="252782320">
    <w:abstractNumId w:val="41"/>
  </w:num>
  <w:num w:numId="38" w16cid:durableId="2068450057">
    <w:abstractNumId w:val="3"/>
  </w:num>
  <w:num w:numId="39" w16cid:durableId="281303810">
    <w:abstractNumId w:val="18"/>
  </w:num>
  <w:num w:numId="40" w16cid:durableId="571090158">
    <w:abstractNumId w:val="2"/>
  </w:num>
  <w:num w:numId="41" w16cid:durableId="452673052">
    <w:abstractNumId w:val="32"/>
  </w:num>
  <w:num w:numId="42" w16cid:durableId="195194173">
    <w:abstractNumId w:val="0"/>
  </w:num>
  <w:num w:numId="43" w16cid:durableId="1603686304">
    <w:abstractNumId w:val="38"/>
  </w:num>
  <w:num w:numId="44" w16cid:durableId="1682002770">
    <w:abstractNumId w:val="35"/>
  </w:num>
  <w:num w:numId="45" w16cid:durableId="678045696">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94"/>
    <w:rsid w:val="000053DA"/>
    <w:rsid w:val="0001086B"/>
    <w:rsid w:val="00060D80"/>
    <w:rsid w:val="00075338"/>
    <w:rsid w:val="000D382F"/>
    <w:rsid w:val="000F6C91"/>
    <w:rsid w:val="00105775"/>
    <w:rsid w:val="00110CEE"/>
    <w:rsid w:val="00113B76"/>
    <w:rsid w:val="0012131E"/>
    <w:rsid w:val="0013210F"/>
    <w:rsid w:val="0013412C"/>
    <w:rsid w:val="001675C7"/>
    <w:rsid w:val="001B3839"/>
    <w:rsid w:val="001E42D0"/>
    <w:rsid w:val="002052D8"/>
    <w:rsid w:val="00257CFA"/>
    <w:rsid w:val="00283BBE"/>
    <w:rsid w:val="002C776E"/>
    <w:rsid w:val="002F437F"/>
    <w:rsid w:val="0030048A"/>
    <w:rsid w:val="00307D7F"/>
    <w:rsid w:val="003335EA"/>
    <w:rsid w:val="00360A2B"/>
    <w:rsid w:val="00374A2F"/>
    <w:rsid w:val="003904F8"/>
    <w:rsid w:val="0039147C"/>
    <w:rsid w:val="003B333E"/>
    <w:rsid w:val="003C7FF4"/>
    <w:rsid w:val="003D0DD1"/>
    <w:rsid w:val="003E1230"/>
    <w:rsid w:val="003E5894"/>
    <w:rsid w:val="003E7727"/>
    <w:rsid w:val="003E7BCC"/>
    <w:rsid w:val="0042354F"/>
    <w:rsid w:val="004761AB"/>
    <w:rsid w:val="004918B4"/>
    <w:rsid w:val="00495859"/>
    <w:rsid w:val="00497D57"/>
    <w:rsid w:val="004B7A5C"/>
    <w:rsid w:val="004C06E0"/>
    <w:rsid w:val="00500F49"/>
    <w:rsid w:val="005201C5"/>
    <w:rsid w:val="005275CA"/>
    <w:rsid w:val="0055167F"/>
    <w:rsid w:val="00564702"/>
    <w:rsid w:val="0056571F"/>
    <w:rsid w:val="005811B1"/>
    <w:rsid w:val="005A3623"/>
    <w:rsid w:val="005B356F"/>
    <w:rsid w:val="005B3BF4"/>
    <w:rsid w:val="005B665B"/>
    <w:rsid w:val="0060250B"/>
    <w:rsid w:val="00603106"/>
    <w:rsid w:val="0061574E"/>
    <w:rsid w:val="00635E2E"/>
    <w:rsid w:val="00660CD7"/>
    <w:rsid w:val="00687111"/>
    <w:rsid w:val="0069151C"/>
    <w:rsid w:val="006A1A15"/>
    <w:rsid w:val="006A60F0"/>
    <w:rsid w:val="006A764D"/>
    <w:rsid w:val="006B7C9F"/>
    <w:rsid w:val="006C0B44"/>
    <w:rsid w:val="006F552E"/>
    <w:rsid w:val="00711528"/>
    <w:rsid w:val="00714A12"/>
    <w:rsid w:val="00743939"/>
    <w:rsid w:val="00761C38"/>
    <w:rsid w:val="00776638"/>
    <w:rsid w:val="00794630"/>
    <w:rsid w:val="007A75D4"/>
    <w:rsid w:val="007D6532"/>
    <w:rsid w:val="007E3291"/>
    <w:rsid w:val="007E5038"/>
    <w:rsid w:val="00827376"/>
    <w:rsid w:val="00832514"/>
    <w:rsid w:val="00865355"/>
    <w:rsid w:val="0086725B"/>
    <w:rsid w:val="00875BF5"/>
    <w:rsid w:val="00881806"/>
    <w:rsid w:val="00896B93"/>
    <w:rsid w:val="008C376E"/>
    <w:rsid w:val="008C559E"/>
    <w:rsid w:val="008F1711"/>
    <w:rsid w:val="008F62B3"/>
    <w:rsid w:val="008F6D11"/>
    <w:rsid w:val="008F7E73"/>
    <w:rsid w:val="00936F5A"/>
    <w:rsid w:val="00946668"/>
    <w:rsid w:val="009735EE"/>
    <w:rsid w:val="00981C27"/>
    <w:rsid w:val="009B0BA0"/>
    <w:rsid w:val="009C1D9F"/>
    <w:rsid w:val="009D3388"/>
    <w:rsid w:val="009E3257"/>
    <w:rsid w:val="009F43A3"/>
    <w:rsid w:val="00A22797"/>
    <w:rsid w:val="00A22E9D"/>
    <w:rsid w:val="00A30178"/>
    <w:rsid w:val="00A63236"/>
    <w:rsid w:val="00A67678"/>
    <w:rsid w:val="00A73717"/>
    <w:rsid w:val="00A81A8F"/>
    <w:rsid w:val="00A9626D"/>
    <w:rsid w:val="00AA2FDE"/>
    <w:rsid w:val="00B071D5"/>
    <w:rsid w:val="00B431D2"/>
    <w:rsid w:val="00B6019B"/>
    <w:rsid w:val="00B61D18"/>
    <w:rsid w:val="00B71AB8"/>
    <w:rsid w:val="00B840DA"/>
    <w:rsid w:val="00B9171D"/>
    <w:rsid w:val="00B95DA0"/>
    <w:rsid w:val="00BA12EE"/>
    <w:rsid w:val="00BA5ACE"/>
    <w:rsid w:val="00BA5EE0"/>
    <w:rsid w:val="00BA6372"/>
    <w:rsid w:val="00BF03B4"/>
    <w:rsid w:val="00BF395B"/>
    <w:rsid w:val="00C13597"/>
    <w:rsid w:val="00C263FF"/>
    <w:rsid w:val="00C63AE3"/>
    <w:rsid w:val="00C86862"/>
    <w:rsid w:val="00C87FB5"/>
    <w:rsid w:val="00C92A15"/>
    <w:rsid w:val="00CB69E2"/>
    <w:rsid w:val="00CD71D5"/>
    <w:rsid w:val="00D16B00"/>
    <w:rsid w:val="00D21977"/>
    <w:rsid w:val="00D234C4"/>
    <w:rsid w:val="00D446DF"/>
    <w:rsid w:val="00D62934"/>
    <w:rsid w:val="00D64A3F"/>
    <w:rsid w:val="00D92D2A"/>
    <w:rsid w:val="00D97AAD"/>
    <w:rsid w:val="00DA298E"/>
    <w:rsid w:val="00DA2B16"/>
    <w:rsid w:val="00DD1927"/>
    <w:rsid w:val="00DD464B"/>
    <w:rsid w:val="00DD5246"/>
    <w:rsid w:val="00DE6B66"/>
    <w:rsid w:val="00E158FC"/>
    <w:rsid w:val="00E3390E"/>
    <w:rsid w:val="00E43DB5"/>
    <w:rsid w:val="00E7469B"/>
    <w:rsid w:val="00E81BA8"/>
    <w:rsid w:val="00E87A0B"/>
    <w:rsid w:val="00EA4CCE"/>
    <w:rsid w:val="00EC667D"/>
    <w:rsid w:val="00EE1B03"/>
    <w:rsid w:val="00F32663"/>
    <w:rsid w:val="00F3393F"/>
    <w:rsid w:val="00F770C8"/>
    <w:rsid w:val="00F77282"/>
    <w:rsid w:val="00FD34B3"/>
    <w:rsid w:val="00FD3C5A"/>
    <w:rsid w:val="00FE4EBE"/>
    <w:rsid w:val="00FF1367"/>
    <w:rsid w:val="00FF20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32FA"/>
  <w15:chartTrackingRefBased/>
  <w15:docId w15:val="{C022E043-70FD-4C82-84CC-C4066829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131E"/>
  </w:style>
  <w:style w:type="paragraph" w:styleId="Nagwek1">
    <w:name w:val="heading 1"/>
    <w:basedOn w:val="Normalny"/>
    <w:next w:val="Normalny"/>
    <w:link w:val="Nagwek1Znak"/>
    <w:qFormat/>
    <w:rsid w:val="003E5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3E5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E589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E589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unhideWhenUsed/>
    <w:qFormat/>
    <w:rsid w:val="003E589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E58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58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58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58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589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E589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E589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E589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rsid w:val="003E589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E58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58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58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5894"/>
    <w:rPr>
      <w:rFonts w:eastAsiaTheme="majorEastAsia" w:cstheme="majorBidi"/>
      <w:color w:val="272727" w:themeColor="text1" w:themeTint="D8"/>
    </w:rPr>
  </w:style>
  <w:style w:type="paragraph" w:styleId="Tytu">
    <w:name w:val="Title"/>
    <w:basedOn w:val="Normalny"/>
    <w:next w:val="Normalny"/>
    <w:link w:val="TytuZnak"/>
    <w:uiPriority w:val="10"/>
    <w:qFormat/>
    <w:rsid w:val="003E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58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58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58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5894"/>
    <w:pPr>
      <w:spacing w:before="160"/>
      <w:jc w:val="center"/>
    </w:pPr>
    <w:rPr>
      <w:i/>
      <w:iCs/>
      <w:color w:val="404040" w:themeColor="text1" w:themeTint="BF"/>
    </w:rPr>
  </w:style>
  <w:style w:type="character" w:customStyle="1" w:styleId="CytatZnak">
    <w:name w:val="Cytat Znak"/>
    <w:basedOn w:val="Domylnaczcionkaakapitu"/>
    <w:link w:val="Cytat"/>
    <w:uiPriority w:val="29"/>
    <w:rsid w:val="003E5894"/>
    <w:rPr>
      <w:i/>
      <w:iCs/>
      <w:color w:val="404040" w:themeColor="text1" w:themeTint="BF"/>
    </w:rPr>
  </w:style>
  <w:style w:type="paragraph" w:styleId="Akapitzlist">
    <w:name w:val="List Paragraph"/>
    <w:aliases w:val="Liste à puces retrait droite"/>
    <w:basedOn w:val="Normalny"/>
    <w:link w:val="AkapitzlistZnak"/>
    <w:uiPriority w:val="34"/>
    <w:qFormat/>
    <w:rsid w:val="003E5894"/>
    <w:pPr>
      <w:ind w:left="720"/>
      <w:contextualSpacing/>
    </w:pPr>
  </w:style>
  <w:style w:type="character" w:styleId="Wyrnienieintensywne">
    <w:name w:val="Intense Emphasis"/>
    <w:basedOn w:val="Domylnaczcionkaakapitu"/>
    <w:uiPriority w:val="21"/>
    <w:qFormat/>
    <w:rsid w:val="003E5894"/>
    <w:rPr>
      <w:i/>
      <w:iCs/>
      <w:color w:val="2F5496" w:themeColor="accent1" w:themeShade="BF"/>
    </w:rPr>
  </w:style>
  <w:style w:type="paragraph" w:styleId="Cytatintensywny">
    <w:name w:val="Intense Quote"/>
    <w:basedOn w:val="Normalny"/>
    <w:next w:val="Normalny"/>
    <w:link w:val="CytatintensywnyZnak"/>
    <w:uiPriority w:val="30"/>
    <w:qFormat/>
    <w:rsid w:val="003E5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E5894"/>
    <w:rPr>
      <w:i/>
      <w:iCs/>
      <w:color w:val="2F5496" w:themeColor="accent1" w:themeShade="BF"/>
    </w:rPr>
  </w:style>
  <w:style w:type="character" w:styleId="Odwoanieintensywne">
    <w:name w:val="Intense Reference"/>
    <w:basedOn w:val="Domylnaczcionkaakapitu"/>
    <w:uiPriority w:val="32"/>
    <w:qFormat/>
    <w:rsid w:val="003E5894"/>
    <w:rPr>
      <w:b/>
      <w:bCs/>
      <w:smallCaps/>
      <w:color w:val="2F5496" w:themeColor="accent1" w:themeShade="BF"/>
      <w:spacing w:val="5"/>
    </w:rPr>
  </w:style>
  <w:style w:type="numbering" w:customStyle="1" w:styleId="Bezlisty1">
    <w:name w:val="Bez listy1"/>
    <w:next w:val="Bezlisty"/>
    <w:uiPriority w:val="99"/>
    <w:semiHidden/>
    <w:unhideWhenUsed/>
    <w:rsid w:val="003E5894"/>
  </w:style>
  <w:style w:type="paragraph" w:styleId="Tekstpodstawowy">
    <w:name w:val="Body Text"/>
    <w:basedOn w:val="Normalny"/>
    <w:link w:val="TekstpodstawowyZnak"/>
    <w:semiHidden/>
    <w:rsid w:val="003E5894"/>
    <w:pPr>
      <w:spacing w:after="0" w:line="240" w:lineRule="auto"/>
      <w:jc w:val="both"/>
    </w:pPr>
    <w:rPr>
      <w:rFonts w:ascii="Times New Roman" w:eastAsia="Times New Roman" w:hAnsi="Times New Roman" w:cs="Times New Roman"/>
      <w:kern w:val="0"/>
      <w:sz w:val="28"/>
      <w:szCs w:val="20"/>
      <w:lang w:val="x-none" w:eastAsia="x-none"/>
      <w14:ligatures w14:val="none"/>
    </w:rPr>
  </w:style>
  <w:style w:type="character" w:customStyle="1" w:styleId="TekstpodstawowyZnak">
    <w:name w:val="Tekst podstawowy Znak"/>
    <w:basedOn w:val="Domylnaczcionkaakapitu"/>
    <w:link w:val="Tekstpodstawowy"/>
    <w:semiHidden/>
    <w:rsid w:val="003E5894"/>
    <w:rPr>
      <w:rFonts w:ascii="Times New Roman" w:eastAsia="Times New Roman" w:hAnsi="Times New Roman" w:cs="Times New Roman"/>
      <w:kern w:val="0"/>
      <w:sz w:val="28"/>
      <w:szCs w:val="20"/>
      <w:lang w:val="x-none" w:eastAsia="x-none"/>
      <w14:ligatures w14:val="none"/>
    </w:rPr>
  </w:style>
  <w:style w:type="paragraph" w:styleId="Tekstdymka">
    <w:name w:val="Balloon Text"/>
    <w:basedOn w:val="Normalny"/>
    <w:link w:val="TekstdymkaZnak"/>
    <w:semiHidden/>
    <w:rsid w:val="003E5894"/>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semiHidden/>
    <w:rsid w:val="003E5894"/>
    <w:rPr>
      <w:rFonts w:ascii="Tahoma" w:eastAsia="Times New Roman" w:hAnsi="Tahoma" w:cs="Tahoma"/>
      <w:kern w:val="0"/>
      <w:sz w:val="16"/>
      <w:szCs w:val="16"/>
      <w:lang w:eastAsia="pl-PL"/>
      <w14:ligatures w14:val="none"/>
    </w:rPr>
  </w:style>
  <w:style w:type="paragraph" w:customStyle="1" w:styleId="WW-Tekstpodstawowywcity2">
    <w:name w:val="WW-Tekst podstawowy wci?ty 2"/>
    <w:basedOn w:val="Normalny"/>
    <w:rsid w:val="003E5894"/>
    <w:pPr>
      <w:suppressAutoHyphens/>
      <w:overflowPunct w:val="0"/>
      <w:autoSpaceDE w:val="0"/>
      <w:autoSpaceDN w:val="0"/>
      <w:adjustRightInd w:val="0"/>
      <w:spacing w:after="0" w:line="240" w:lineRule="auto"/>
      <w:ind w:left="1590"/>
    </w:pPr>
    <w:rPr>
      <w:rFonts w:ascii="Times New Roman" w:eastAsia="Times New Roman" w:hAnsi="Times New Roman" w:cs="Times New Roman"/>
      <w:kern w:val="0"/>
      <w:szCs w:val="20"/>
      <w:lang w:eastAsia="pl-PL"/>
      <w14:ligatures w14:val="none"/>
    </w:rPr>
  </w:style>
  <w:style w:type="paragraph" w:styleId="Tekstpodstawowywcity2">
    <w:name w:val="Body Text Indent 2"/>
    <w:basedOn w:val="Normalny"/>
    <w:link w:val="Tekstpodstawowywcity2Znak"/>
    <w:semiHidden/>
    <w:rsid w:val="003E5894"/>
    <w:pPr>
      <w:spacing w:after="120" w:line="48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semiHidden/>
    <w:rsid w:val="003E5894"/>
    <w:rPr>
      <w:rFonts w:ascii="Times New Roman" w:eastAsia="Times New Roman" w:hAnsi="Times New Roman" w:cs="Times New Roman"/>
      <w:kern w:val="0"/>
      <w:sz w:val="20"/>
      <w:szCs w:val="20"/>
      <w:lang w:eastAsia="pl-PL"/>
      <w14:ligatures w14:val="none"/>
    </w:rPr>
  </w:style>
  <w:style w:type="character" w:styleId="Hipercze">
    <w:name w:val="Hyperlink"/>
    <w:semiHidden/>
    <w:rsid w:val="003E5894"/>
    <w:rPr>
      <w:color w:val="0000FF"/>
      <w:u w:val="single"/>
    </w:rPr>
  </w:style>
  <w:style w:type="paragraph" w:styleId="Tekstpodstawowy2">
    <w:name w:val="Body Text 2"/>
    <w:basedOn w:val="Normalny"/>
    <w:link w:val="Tekstpodstawowy2Znak"/>
    <w:semiHidden/>
    <w:rsid w:val="003E5894"/>
    <w:pPr>
      <w:spacing w:after="0" w:line="240" w:lineRule="auto"/>
      <w:jc w:val="both"/>
    </w:pPr>
    <w:rPr>
      <w:rFonts w:ascii="Times New Roman" w:eastAsia="Times New Roman" w:hAnsi="Times New Roman" w:cs="Times New Roman"/>
      <w:kern w:val="0"/>
      <w:lang w:eastAsia="pl-PL"/>
      <w14:ligatures w14:val="none"/>
    </w:rPr>
  </w:style>
  <w:style w:type="character" w:customStyle="1" w:styleId="Tekstpodstawowy2Znak">
    <w:name w:val="Tekst podstawowy 2 Znak"/>
    <w:basedOn w:val="Domylnaczcionkaakapitu"/>
    <w:link w:val="Tekstpodstawowy2"/>
    <w:semiHidden/>
    <w:rsid w:val="003E5894"/>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3E5894"/>
    <w:rPr>
      <w:sz w:val="16"/>
      <w:szCs w:val="16"/>
    </w:rPr>
  </w:style>
  <w:style w:type="paragraph" w:styleId="Tekstkomentarza">
    <w:name w:val="annotation text"/>
    <w:basedOn w:val="Normalny"/>
    <w:link w:val="TekstkomentarzaZnak"/>
    <w:uiPriority w:val="99"/>
    <w:semiHidden/>
    <w:unhideWhenUsed/>
    <w:rsid w:val="003E5894"/>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3E589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3E5894"/>
    <w:rPr>
      <w:b/>
      <w:bCs/>
      <w:lang w:val="x-none" w:eastAsia="x-none"/>
    </w:rPr>
  </w:style>
  <w:style w:type="character" w:customStyle="1" w:styleId="TematkomentarzaZnak">
    <w:name w:val="Temat komentarza Znak"/>
    <w:basedOn w:val="TekstkomentarzaZnak"/>
    <w:link w:val="Tematkomentarza"/>
    <w:uiPriority w:val="99"/>
    <w:semiHidden/>
    <w:rsid w:val="003E5894"/>
    <w:rPr>
      <w:rFonts w:ascii="Times New Roman" w:eastAsia="Times New Roman" w:hAnsi="Times New Roman" w:cs="Times New Roman"/>
      <w:b/>
      <w:bCs/>
      <w:kern w:val="0"/>
      <w:sz w:val="20"/>
      <w:szCs w:val="20"/>
      <w:lang w:val="x-none" w:eastAsia="x-none"/>
      <w14:ligatures w14:val="none"/>
    </w:rPr>
  </w:style>
  <w:style w:type="character" w:styleId="Uwydatnienie">
    <w:name w:val="Emphasis"/>
    <w:uiPriority w:val="20"/>
    <w:qFormat/>
    <w:rsid w:val="003E5894"/>
    <w:rPr>
      <w:i/>
      <w:iCs/>
    </w:rPr>
  </w:style>
  <w:style w:type="character" w:customStyle="1" w:styleId="AkapitzlistZnak">
    <w:name w:val="Akapit z listą Znak"/>
    <w:aliases w:val="Liste à puces retrait droite Znak"/>
    <w:link w:val="Akapitzlist"/>
    <w:uiPriority w:val="34"/>
    <w:locked/>
    <w:rsid w:val="003E5894"/>
  </w:style>
  <w:style w:type="paragraph" w:customStyle="1" w:styleId="Tekstpodstawowy1">
    <w:name w:val="Tekst podstawowy 1"/>
    <w:basedOn w:val="Normalny"/>
    <w:link w:val="Tekstpodstawowy1Znak"/>
    <w:rsid w:val="003E5894"/>
    <w:pPr>
      <w:spacing w:after="0" w:line="320" w:lineRule="exact"/>
      <w:ind w:firstLine="697"/>
      <w:jc w:val="both"/>
    </w:pPr>
    <w:rPr>
      <w:rFonts w:ascii="Cambria" w:eastAsia="Times New Roman" w:hAnsi="Cambria" w:cs="Times New Roman"/>
      <w:kern w:val="0"/>
      <w:szCs w:val="28"/>
      <w:lang w:eastAsia="pl-PL"/>
      <w14:ligatures w14:val="none"/>
    </w:rPr>
  </w:style>
  <w:style w:type="character" w:customStyle="1" w:styleId="Tekstpodstawowy1Znak">
    <w:name w:val="Tekst podstawowy 1 Znak"/>
    <w:link w:val="Tekstpodstawowy1"/>
    <w:rsid w:val="003E5894"/>
    <w:rPr>
      <w:rFonts w:ascii="Cambria" w:eastAsia="Times New Roman" w:hAnsi="Cambria" w:cs="Times New Roman"/>
      <w:kern w:val="0"/>
      <w:szCs w:val="28"/>
      <w:lang w:eastAsia="pl-PL"/>
      <w14:ligatures w14:val="none"/>
    </w:rPr>
  </w:style>
  <w:style w:type="paragraph" w:styleId="Tekstpodstawowywcity">
    <w:name w:val="Body Text Indent"/>
    <w:basedOn w:val="Normalny"/>
    <w:link w:val="TekstpodstawowywcityZnak"/>
    <w:uiPriority w:val="99"/>
    <w:unhideWhenUsed/>
    <w:rsid w:val="003E5894"/>
    <w:pPr>
      <w:spacing w:after="120" w:line="24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Znak">
    <w:name w:val="Tekst podstawowy wcięty Znak"/>
    <w:basedOn w:val="Domylnaczcionkaakapitu"/>
    <w:link w:val="Tekstpodstawowywcity"/>
    <w:uiPriority w:val="99"/>
    <w:rsid w:val="003E5894"/>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3E5894"/>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3E5894"/>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3E5894"/>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rsid w:val="003E5894"/>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E5894"/>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uiPriority w:val="22"/>
    <w:qFormat/>
    <w:rsid w:val="003E5894"/>
    <w:rPr>
      <w:b/>
      <w:bCs/>
    </w:rPr>
  </w:style>
  <w:style w:type="character" w:customStyle="1" w:styleId="alb">
    <w:name w:val="a_lb"/>
    <w:rsid w:val="003E5894"/>
  </w:style>
  <w:style w:type="paragraph" w:styleId="Poprawka">
    <w:name w:val="Revision"/>
    <w:hidden/>
    <w:uiPriority w:val="99"/>
    <w:semiHidden/>
    <w:rsid w:val="003E5894"/>
    <w:pPr>
      <w:spacing w:after="0" w:line="240" w:lineRule="auto"/>
    </w:pPr>
    <w:rPr>
      <w:rFonts w:ascii="Times New Roman" w:eastAsia="Times New Roman" w:hAnsi="Times New Roman" w:cs="Times New Roman"/>
      <w:kern w:val="0"/>
      <w:sz w:val="20"/>
      <w:szCs w:val="20"/>
      <w:lang w:eastAsia="pl-PL"/>
      <w14:ligatures w14:val="none"/>
    </w:rPr>
  </w:style>
  <w:style w:type="character" w:styleId="Nierozpoznanawzmianka">
    <w:name w:val="Unresolved Mention"/>
    <w:uiPriority w:val="99"/>
    <w:semiHidden/>
    <w:unhideWhenUsed/>
    <w:rsid w:val="003E5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76D1-2DA6-4BA3-AFDC-830F5FA0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14</Pages>
  <Words>5152</Words>
  <Characters>30916</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Woronowicz</dc:creator>
  <cp:keywords/>
  <dc:description/>
  <cp:lastModifiedBy>Monika Woronowicz</cp:lastModifiedBy>
  <cp:revision>54</cp:revision>
  <cp:lastPrinted>2026-01-29T10:33:00Z</cp:lastPrinted>
  <dcterms:created xsi:type="dcterms:W3CDTF">2025-07-15T13:24:00Z</dcterms:created>
  <dcterms:modified xsi:type="dcterms:W3CDTF">2026-01-29T11:19:00Z</dcterms:modified>
</cp:coreProperties>
</file>